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A426D3">
        <w:rPr>
          <w:rFonts w:ascii="Times New Roman" w:hAnsi="Times New Roman"/>
          <w:b/>
          <w:sz w:val="20"/>
          <w:szCs w:val="20"/>
        </w:rPr>
        <w:t>45</w:t>
      </w:r>
      <w:r w:rsidR="00775D29" w:rsidRPr="00955479">
        <w:rPr>
          <w:rFonts w:ascii="Times New Roman" w:hAnsi="Times New Roman"/>
          <w:b/>
          <w:sz w:val="20"/>
          <w:szCs w:val="20"/>
        </w:rPr>
        <w:t xml:space="preserve">-э ЗК-ПГЭС от </w:t>
      </w:r>
      <w:r w:rsidR="00B97502">
        <w:rPr>
          <w:rFonts w:ascii="Times New Roman" w:hAnsi="Times New Roman"/>
          <w:b/>
          <w:sz w:val="20"/>
          <w:szCs w:val="20"/>
        </w:rPr>
        <w:t>22</w:t>
      </w:r>
      <w:r w:rsidR="0067737E" w:rsidRPr="00955479">
        <w:rPr>
          <w:rFonts w:ascii="Times New Roman" w:hAnsi="Times New Roman"/>
          <w:b/>
          <w:sz w:val="20"/>
          <w:szCs w:val="20"/>
        </w:rPr>
        <w:t>.</w:t>
      </w:r>
      <w:r w:rsidR="00B97502">
        <w:rPr>
          <w:rFonts w:ascii="Times New Roman" w:hAnsi="Times New Roman"/>
          <w:b/>
          <w:sz w:val="20"/>
          <w:szCs w:val="20"/>
        </w:rPr>
        <w:t>02</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A426D3">
        <w:rPr>
          <w:rFonts w:ascii="Times New Roman" w:eastAsia="Times New Roman" w:hAnsi="Times New Roman"/>
          <w:b/>
          <w:bCs/>
          <w:sz w:val="20"/>
          <w:szCs w:val="20"/>
          <w:lang w:eastAsia="ru-RU"/>
        </w:rPr>
        <w:t>комплектной трансформаторной подстанции КТП 400/10/0,4кВ с силовым трансформатором ТМГ 400/10/0,4кВ</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E05E49"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E05E49" w:rsidRPr="00955479">
        <w:rPr>
          <w:rFonts w:ascii="Times New Roman" w:hAnsi="Times New Roman"/>
          <w:sz w:val="20"/>
          <w:szCs w:val="20"/>
        </w:rPr>
      </w:r>
      <w:r w:rsidR="00E05E49"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E05E49"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E05E49"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E05E49" w:rsidRPr="00955479">
        <w:rPr>
          <w:rFonts w:ascii="Times New Roman" w:hAnsi="Times New Roman"/>
          <w:sz w:val="20"/>
          <w:szCs w:val="20"/>
        </w:rPr>
      </w:r>
      <w:r w:rsidR="00E05E49"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E05E49"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4C559A">
        <w:rPr>
          <w:rFonts w:ascii="Times New Roman" w:hAnsi="Times New Roman"/>
          <w:sz w:val="20"/>
          <w:szCs w:val="20"/>
        </w:rPr>
        <w:t>Э</w:t>
      </w:r>
      <w:r w:rsidR="005779FF" w:rsidRPr="00955479">
        <w:rPr>
          <w:rFonts w:ascii="Times New Roman" w:hAnsi="Times New Roman"/>
          <w:sz w:val="20"/>
          <w:szCs w:val="20"/>
        </w:rPr>
        <w:t xml:space="preserve">лектронная площадка </w:t>
      </w:r>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4C559A">
        <w:rPr>
          <w:rFonts w:ascii="Times New Roman" w:hAnsi="Times New Roman" w:cs="Times New Roman"/>
          <w:i/>
          <w:sz w:val="20"/>
          <w:szCs w:val="20"/>
        </w:rPr>
        <w:t>»</w:t>
      </w:r>
      <w:r w:rsidRPr="004C559A">
        <w:rPr>
          <w:rFonts w:ascii="Times New Roman" w:hAnsi="Times New Roman" w:cs="Times New Roman"/>
          <w:b/>
          <w:sz w:val="20"/>
          <w:szCs w:val="20"/>
        </w:rPr>
        <w:t>–</w:t>
      </w:r>
      <w:r w:rsidR="005779FF" w:rsidRPr="004C559A">
        <w:rPr>
          <w:rFonts w:ascii="Times New Roman" w:hAnsi="Times New Roman" w:cs="Times New Roman"/>
          <w:sz w:val="20"/>
          <w:szCs w:val="20"/>
        </w:rPr>
        <w:t xml:space="preserve"> </w:t>
      </w:r>
      <w:r w:rsidR="004C559A" w:rsidRPr="004C559A">
        <w:rPr>
          <w:rFonts w:ascii="Times New Roman" w:hAnsi="Times New Roman" w:cs="Times New Roman"/>
          <w:sz w:val="20"/>
          <w:szCs w:val="20"/>
        </w:rPr>
        <w:t>https://utp.sberbank-ast.ru/</w:t>
      </w:r>
      <w:r w:rsidR="005779FF" w:rsidRPr="004C559A">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4C559A">
        <w:rPr>
          <w:rFonts w:ascii="Times New Roman" w:eastAsia="Times New Roman" w:hAnsi="Times New Roman"/>
          <w:b/>
          <w:bCs/>
          <w:sz w:val="20"/>
          <w:szCs w:val="20"/>
          <w:lang w:eastAsia="ru-RU"/>
        </w:rPr>
        <w:t>комплектная трансформаторная подстанция КТП 400/10/04кВ  с силовым трансформатором ТМГ 400/10/0,4кВ, габариты 2400х3800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4C559A">
        <w:rPr>
          <w:rFonts w:ascii="Times New Roman" w:hAnsi="Times New Roman"/>
          <w:sz w:val="20"/>
          <w:szCs w:val="20"/>
        </w:rPr>
        <w:t>30</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w:t>
      </w:r>
      <w:r w:rsidR="00767D2B" w:rsidRPr="009B132A">
        <w:rPr>
          <w:sz w:val="20"/>
          <w:szCs w:val="20"/>
        </w:rPr>
        <w:t>Порядок оплаты:</w:t>
      </w:r>
      <w:r w:rsidR="00767D2B">
        <w:rPr>
          <w:sz w:val="20"/>
          <w:szCs w:val="20"/>
        </w:rPr>
        <w:t xml:space="preserve"> о</w:t>
      </w:r>
      <w:r w:rsidR="00767D2B" w:rsidRPr="004C0D4B">
        <w:rPr>
          <w:sz w:val="20"/>
          <w:szCs w:val="20"/>
        </w:rPr>
        <w:t xml:space="preserve">плата за поставку производится в течение </w:t>
      </w:r>
      <w:r w:rsidR="00767D2B">
        <w:rPr>
          <w:sz w:val="20"/>
          <w:szCs w:val="20"/>
        </w:rPr>
        <w:t>7 рабочих дней  с момента предоставления акта выполненных работ</w:t>
      </w:r>
      <w:r w:rsidR="00767D2B" w:rsidRPr="004C0D4B">
        <w:rPr>
          <w:sz w:val="20"/>
          <w:szCs w:val="20"/>
        </w:rPr>
        <w:t>, путём перечисления денежных средств на расчётный счёт поставщика</w:t>
      </w:r>
      <w:r w:rsidRPr="00955479">
        <w:rPr>
          <w:sz w:val="20"/>
          <w:szCs w:val="20"/>
        </w:rPr>
        <w:t>.</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4C559A" w:rsidRDefault="004C559A" w:rsidP="00B97502">
            <w:pPr>
              <w:spacing w:after="0" w:line="240" w:lineRule="auto"/>
              <w:outlineLvl w:val="1"/>
              <w:rPr>
                <w:rFonts w:ascii="Times New Roman" w:eastAsia="Times New Roman" w:hAnsi="Times New Roman"/>
                <w:bCs/>
                <w:sz w:val="20"/>
                <w:szCs w:val="20"/>
                <w:lang w:eastAsia="ru-RU"/>
              </w:rPr>
            </w:pPr>
            <w:r w:rsidRPr="004C559A">
              <w:rPr>
                <w:rFonts w:ascii="Times New Roman" w:eastAsia="Times New Roman" w:hAnsi="Times New Roman"/>
                <w:bCs/>
                <w:sz w:val="20"/>
                <w:szCs w:val="20"/>
                <w:lang w:eastAsia="ru-RU"/>
              </w:rPr>
              <w:t>Комплектная трансформаторная подстанция КТП 400/10/04кВ  с силовым трансформатором ТМГ 400/10/0,4кВ, габариты 2400х3800</w:t>
            </w:r>
            <w:r>
              <w:rPr>
                <w:rFonts w:ascii="Times New Roman" w:eastAsia="Times New Roman" w:hAnsi="Times New Roman"/>
                <w:bCs/>
                <w:sz w:val="20"/>
                <w:szCs w:val="20"/>
                <w:lang w:eastAsia="ru-RU"/>
              </w:rPr>
              <w:t xml:space="preserve"> (тех. присоединение г. Пенза, район </w:t>
            </w:r>
            <w:proofErr w:type="spellStart"/>
            <w:r>
              <w:rPr>
                <w:rFonts w:ascii="Times New Roman" w:eastAsia="Times New Roman" w:hAnsi="Times New Roman"/>
                <w:bCs/>
                <w:sz w:val="20"/>
                <w:szCs w:val="20"/>
                <w:lang w:eastAsia="ru-RU"/>
              </w:rPr>
              <w:t>Ахуны</w:t>
            </w:r>
            <w:proofErr w:type="spellEnd"/>
            <w:r>
              <w:rPr>
                <w:rFonts w:ascii="Times New Roman" w:eastAsia="Times New Roman" w:hAnsi="Times New Roman"/>
                <w:bCs/>
                <w:sz w:val="20"/>
                <w:szCs w:val="20"/>
                <w:lang w:eastAsia="ru-RU"/>
              </w:rPr>
              <w:t>, шифр проекта 06-01-23-ЭС)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4C559A"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4C559A"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1 100 000,00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4C559A">
        <w:rPr>
          <w:rFonts w:ascii="Times New Roman" w:hAnsi="Times New Roman" w:cs="Times New Roman"/>
          <w:b/>
          <w:i/>
          <w:noProof/>
          <w:sz w:val="20"/>
          <w:szCs w:val="20"/>
        </w:rPr>
        <w:t>1 100 000,00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4C559A">
        <w:rPr>
          <w:rFonts w:ascii="Times New Roman" w:eastAsia="Calibri" w:hAnsi="Times New Roman" w:cs="Times New Roman"/>
          <w:b/>
          <w:i/>
          <w:sz w:val="20"/>
          <w:szCs w:val="20"/>
        </w:rPr>
        <w:t>916 666,67</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8"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lastRenderedPageBreak/>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E15552">
        <w:rPr>
          <w:rFonts w:ascii="Times New Roman" w:hAnsi="Times New Roman" w:cs="Times New Roman"/>
          <w:b/>
          <w:bCs/>
          <w:i/>
          <w:sz w:val="20"/>
          <w:szCs w:val="20"/>
          <w:u w:val="single"/>
        </w:rPr>
        <w:t>10</w:t>
      </w:r>
      <w:r w:rsidR="004C1441" w:rsidRPr="00955479">
        <w:rPr>
          <w:rFonts w:ascii="Times New Roman" w:hAnsi="Times New Roman" w:cs="Times New Roman"/>
          <w:b/>
          <w:bCs/>
          <w:i/>
          <w:sz w:val="20"/>
          <w:szCs w:val="20"/>
          <w:u w:val="single"/>
        </w:rPr>
        <w:t xml:space="preserve">» </w:t>
      </w:r>
      <w:r w:rsidR="004C559A">
        <w:rPr>
          <w:rFonts w:ascii="Times New Roman" w:hAnsi="Times New Roman" w:cs="Times New Roman"/>
          <w:b/>
          <w:bCs/>
          <w:i/>
          <w:sz w:val="20"/>
          <w:szCs w:val="20"/>
          <w:u w:val="single"/>
        </w:rPr>
        <w:t>03</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E05E49"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E05E4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E15552">
        <w:rPr>
          <w:rFonts w:ascii="Times New Roman" w:hAnsi="Times New Roman" w:cs="Times New Roman"/>
          <w:b/>
          <w:bCs/>
          <w:i/>
          <w:sz w:val="20"/>
          <w:szCs w:val="20"/>
          <w:u w:val="single"/>
        </w:rPr>
        <w:t>17</w:t>
      </w:r>
      <w:r w:rsidRPr="00955479">
        <w:rPr>
          <w:rFonts w:ascii="Times New Roman" w:hAnsi="Times New Roman" w:cs="Times New Roman"/>
          <w:b/>
          <w:bCs/>
          <w:i/>
          <w:sz w:val="20"/>
          <w:szCs w:val="20"/>
          <w:u w:val="single"/>
        </w:rPr>
        <w:t xml:space="preserve">» </w:t>
      </w:r>
      <w:r w:rsidR="004C559A">
        <w:rPr>
          <w:rFonts w:ascii="Times New Roman" w:hAnsi="Times New Roman" w:cs="Times New Roman"/>
          <w:b/>
          <w:bCs/>
          <w:i/>
          <w:sz w:val="20"/>
          <w:szCs w:val="20"/>
          <w:u w:val="single"/>
        </w:rPr>
        <w:t>03</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3. Руководитель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6974C9" w:rsidRPr="006974C9" w:rsidRDefault="006974C9" w:rsidP="006974C9">
      <w:pPr>
        <w:keepNext/>
        <w:keepLines/>
        <w:spacing w:line="240" w:lineRule="auto"/>
        <w:jc w:val="center"/>
        <w:rPr>
          <w:rFonts w:ascii="Times New Roman" w:hAnsi="Times New Roman"/>
          <w:b/>
          <w:iCs/>
          <w:sz w:val="20"/>
          <w:szCs w:val="20"/>
          <w:lang w:eastAsia="ru-RU"/>
        </w:rPr>
      </w:pPr>
      <w:r w:rsidRPr="006974C9">
        <w:rPr>
          <w:rFonts w:ascii="Times New Roman" w:hAnsi="Times New Roman"/>
          <w:b/>
          <w:iCs/>
          <w:sz w:val="20"/>
          <w:szCs w:val="20"/>
          <w:lang w:eastAsia="ru-RU"/>
        </w:rPr>
        <w:t xml:space="preserve">комплектной трансформаторной подстанции </w:t>
      </w:r>
      <w:r>
        <w:rPr>
          <w:rFonts w:ascii="Times New Roman" w:hAnsi="Times New Roman"/>
          <w:b/>
          <w:iCs/>
          <w:sz w:val="20"/>
          <w:szCs w:val="20"/>
          <w:lang w:eastAsia="ru-RU"/>
        </w:rPr>
        <w:t>КТП 40</w:t>
      </w:r>
      <w:r w:rsidRPr="006974C9">
        <w:rPr>
          <w:rFonts w:ascii="Times New Roman" w:hAnsi="Times New Roman"/>
          <w:b/>
          <w:iCs/>
          <w:sz w:val="20"/>
          <w:szCs w:val="20"/>
          <w:lang w:eastAsia="ru-RU"/>
        </w:rPr>
        <w:t>0/10/0,4кВ, с силовым трансформатором</w:t>
      </w:r>
      <w:r>
        <w:rPr>
          <w:rFonts w:ascii="Times New Roman" w:hAnsi="Times New Roman"/>
          <w:b/>
          <w:iCs/>
          <w:sz w:val="20"/>
          <w:szCs w:val="20"/>
          <w:lang w:eastAsia="ru-RU"/>
        </w:rPr>
        <w:t xml:space="preserve"> ТМГ 40</w:t>
      </w:r>
      <w:r w:rsidRPr="006974C9">
        <w:rPr>
          <w:rFonts w:ascii="Times New Roman" w:hAnsi="Times New Roman"/>
          <w:b/>
          <w:iCs/>
          <w:sz w:val="20"/>
          <w:szCs w:val="20"/>
          <w:lang w:eastAsia="ru-RU"/>
        </w:rPr>
        <w:t xml:space="preserve">0/10/0,4 кВ, </w:t>
      </w:r>
      <w:proofErr w:type="gramStart"/>
      <w:r w:rsidRPr="006974C9">
        <w:rPr>
          <w:rFonts w:ascii="Times New Roman" w:hAnsi="Times New Roman"/>
          <w:b/>
          <w:iCs/>
          <w:sz w:val="20"/>
          <w:szCs w:val="20"/>
          <w:lang w:eastAsia="ru-RU"/>
        </w:rPr>
        <w:t>согласно</w:t>
      </w:r>
      <w:proofErr w:type="gramEnd"/>
      <w:r w:rsidRPr="006974C9">
        <w:rPr>
          <w:rFonts w:ascii="Times New Roman" w:hAnsi="Times New Roman"/>
          <w:b/>
          <w:iCs/>
          <w:sz w:val="20"/>
          <w:szCs w:val="20"/>
          <w:lang w:eastAsia="ru-RU"/>
        </w:rPr>
        <w:t xml:space="preserve"> опросных листов и технического задания.</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974C9">
        <w:rPr>
          <w:rFonts w:ascii="Times New Roman" w:eastAsia="Times New Roman" w:hAnsi="Times New Roman"/>
          <w:b/>
          <w:sz w:val="20"/>
          <w:szCs w:val="20"/>
          <w:lang w:eastAsia="ru-RU"/>
        </w:rPr>
        <w:t>23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5A5878" w:rsidRPr="005A5878">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5A5878" w:rsidRPr="005A5878">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5A5878" w:rsidRPr="005A5878">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5A5878" w:rsidRPr="005A5878">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5A5878" w:rsidRPr="005A5878">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5A5878" w:rsidRPr="005A5878">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5A5878" w:rsidRPr="005A5878">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5A5878" w:rsidRPr="005A5878">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5A5878" w:rsidRPr="005A5878">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5A5878" w:rsidRPr="005A5878">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5A5878" w:rsidRPr="005A5878">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5A5878" w:rsidRPr="005A5878">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5A5878" w:rsidRPr="005A5878">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5A5878" w:rsidRPr="005A5878">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9"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5A5878" w:rsidRPr="005A5878">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5A5878" w:rsidRPr="005A5878">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r w:rsidR="006974C9" w:rsidRPr="00955479">
        <w:rPr>
          <w:rFonts w:ascii="Times New Roman" w:hAnsi="Times New Roman"/>
          <w:sz w:val="20"/>
          <w:szCs w:val="20"/>
        </w:rPr>
        <w:t>;</w:t>
      </w:r>
    </w:p>
    <w:p w:rsidR="006974C9" w:rsidRPr="006974C9" w:rsidRDefault="00492B5C" w:rsidP="006974C9">
      <w:pPr>
        <w:pStyle w:val="5"/>
        <w:tabs>
          <w:tab w:val="left" w:pos="142"/>
        </w:tabs>
        <w:spacing w:before="0"/>
        <w:ind w:left="0" w:firstLine="0"/>
        <w:rPr>
          <w:rFonts w:ascii="Times New Roman" w:hAnsi="Times New Roman"/>
          <w:sz w:val="20"/>
          <w:szCs w:val="20"/>
        </w:rPr>
      </w:pPr>
      <w:r>
        <w:rPr>
          <w:rFonts w:ascii="Times New Roman" w:hAnsi="Times New Roman"/>
          <w:sz w:val="20"/>
          <w:szCs w:val="20"/>
        </w:rPr>
        <w:t>п</w:t>
      </w:r>
      <w:r w:rsidR="006974C9" w:rsidRPr="006974C9">
        <w:rPr>
          <w:rFonts w:ascii="Times New Roman" w:hAnsi="Times New Roman"/>
          <w:sz w:val="20"/>
          <w:szCs w:val="20"/>
        </w:rPr>
        <w:t>ревышение начальной (максимальной) цены;</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5A5878" w:rsidRPr="005A5878">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5A5878" w:rsidRPr="005A5878">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roofErr w:type="gramStart"/>
      <w:r w:rsidRPr="00955479">
        <w:rPr>
          <w:rFonts w:ascii="Times New Roman" w:hAnsi="Times New Roman"/>
          <w:sz w:val="20"/>
          <w:szCs w:val="20"/>
        </w:rPr>
        <w:t>уточняют и дополняют</w:t>
      </w:r>
      <w:proofErr w:type="gramEnd"/>
      <w:r w:rsidRPr="00955479">
        <w:rPr>
          <w:rFonts w:ascii="Times New Roman" w:hAnsi="Times New Roman"/>
          <w:sz w:val="20"/>
          <w:szCs w:val="20"/>
        </w:rPr>
        <w:t xml:space="preserve"> положения разделов </w:t>
      </w:r>
      <w:fldSimple w:instr=" REF _Ref419478675 \r \h  \* MERGEFORMAT ">
        <w:r w:rsidR="005A5878" w:rsidRPr="005A5878">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492B5C" w:rsidRDefault="00492B5C" w:rsidP="00955479">
            <w:pPr>
              <w:tabs>
                <w:tab w:val="left" w:pos="142"/>
              </w:tabs>
              <w:spacing w:after="0" w:line="240" w:lineRule="auto"/>
              <w:outlineLvl w:val="1"/>
              <w:rPr>
                <w:rFonts w:ascii="Times New Roman" w:hAnsi="Times New Roman"/>
                <w:bCs/>
                <w:sz w:val="20"/>
                <w:szCs w:val="20"/>
              </w:rPr>
            </w:pPr>
            <w:r w:rsidRPr="00492B5C">
              <w:rPr>
                <w:rFonts w:ascii="Times New Roman" w:eastAsia="Times New Roman" w:hAnsi="Times New Roman"/>
                <w:bCs/>
                <w:sz w:val="20"/>
                <w:szCs w:val="20"/>
                <w:lang w:eastAsia="ru-RU"/>
              </w:rPr>
              <w:t xml:space="preserve">Комплектная трансформаторная подстанция КТП 400/10/04кВ  с силовым трансформатором ТМГ 400/10/0,4кВ, габариты 2400х3800, </w:t>
            </w:r>
            <w:proofErr w:type="gramStart"/>
            <w:r w:rsidRPr="00492B5C">
              <w:rPr>
                <w:rFonts w:ascii="Times New Roman" w:eastAsia="Times New Roman" w:hAnsi="Times New Roman"/>
                <w:bCs/>
                <w:sz w:val="20"/>
                <w:szCs w:val="20"/>
                <w:lang w:eastAsia="ru-RU"/>
              </w:rPr>
              <w:t>согласно</w:t>
            </w:r>
            <w:proofErr w:type="gramEnd"/>
            <w:r w:rsidRPr="00492B5C">
              <w:rPr>
                <w:rFonts w:ascii="Times New Roman" w:eastAsia="Times New Roman" w:hAnsi="Times New Roman"/>
                <w:bCs/>
                <w:sz w:val="20"/>
                <w:szCs w:val="20"/>
                <w:lang w:eastAsia="ru-RU"/>
              </w:rPr>
              <w:t xml:space="preserve"> опросного листа и технического задания.</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E05E49"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E05E49" w:rsidRPr="00955479">
              <w:rPr>
                <w:rFonts w:ascii="Times New Roman" w:hAnsi="Times New Roman"/>
                <w:sz w:val="20"/>
                <w:szCs w:val="20"/>
              </w:rPr>
            </w:r>
            <w:r w:rsidR="00E05E49"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E05E49"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E05E4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767D2B" w:rsidRPr="00767D2B">
              <w:rPr>
                <w:rFonts w:ascii="Times New Roman" w:hAnsi="Times New Roman"/>
                <w:sz w:val="20"/>
                <w:szCs w:val="20"/>
              </w:rPr>
              <w:t>Э</w:t>
            </w:r>
            <w:r w:rsidR="001678E0" w:rsidRPr="00955479">
              <w:rPr>
                <w:rFonts w:ascii="Times New Roman" w:hAnsi="Times New Roman"/>
                <w:sz w:val="20"/>
                <w:szCs w:val="20"/>
              </w:rPr>
              <w:t xml:space="preserve">лектронная площадка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r w:rsidR="00767D2B" w:rsidRPr="004C559A">
              <w:rPr>
                <w:rFonts w:ascii="Times New Roman" w:hAnsi="Times New Roman" w:cs="Times New Roman"/>
                <w:sz w:val="20"/>
                <w:szCs w:val="20"/>
              </w:rPr>
              <w:t>https://utp.sberbank-ast.ru/</w:t>
            </w:r>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492B5C" w:rsidP="004D0ED8">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1 100 000,00</w:t>
            </w:r>
            <w:r w:rsidR="001643EA">
              <w:rPr>
                <w:rFonts w:ascii="Times New Roman" w:hAnsi="Times New Roman" w:cs="Times New Roman"/>
                <w:b/>
                <w:noProof/>
                <w:sz w:val="20"/>
                <w:szCs w:val="20"/>
              </w:rPr>
              <w:t xml:space="preserve">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916 666,67</w:t>
            </w:r>
            <w:r w:rsidR="00755BD0">
              <w:rPr>
                <w:rFonts w:ascii="Times New Roman" w:eastAsia="Calibri" w:hAnsi="Times New Roman" w:cs="Times New Roman"/>
                <w:b/>
                <w:sz w:val="20"/>
                <w:szCs w:val="20"/>
              </w:rPr>
              <w:t xml:space="preserve">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E05E4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0"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E15552">
              <w:rPr>
                <w:rFonts w:ascii="Times New Roman" w:hAnsi="Times New Roman"/>
                <w:b/>
                <w:bCs/>
                <w:i/>
                <w:sz w:val="20"/>
                <w:szCs w:val="20"/>
                <w:u w:val="single"/>
              </w:rPr>
              <w:t>10</w:t>
            </w:r>
            <w:r w:rsidRPr="00955479">
              <w:rPr>
                <w:rFonts w:ascii="Times New Roman" w:hAnsi="Times New Roman"/>
                <w:b/>
                <w:bCs/>
                <w:i/>
                <w:sz w:val="20"/>
                <w:szCs w:val="20"/>
                <w:u w:val="single"/>
              </w:rPr>
              <w:t xml:space="preserve">» </w:t>
            </w:r>
            <w:r w:rsidR="00492B5C">
              <w:rPr>
                <w:rFonts w:ascii="Times New Roman" w:hAnsi="Times New Roman"/>
                <w:b/>
                <w:bCs/>
                <w:i/>
                <w:sz w:val="20"/>
                <w:szCs w:val="20"/>
                <w:u w:val="single"/>
              </w:rPr>
              <w:t>03</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E05E49"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492B5C">
              <w:rPr>
                <w:rFonts w:ascii="Times New Roman" w:hAnsi="Times New Roman"/>
                <w:sz w:val="20"/>
                <w:szCs w:val="20"/>
              </w:rPr>
              <w:t>30</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E05E4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E05E49"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E05E49" w:rsidRPr="00955479">
              <w:rPr>
                <w:rFonts w:ascii="Times New Roman" w:hAnsi="Times New Roman"/>
                <w:sz w:val="20"/>
                <w:szCs w:val="20"/>
              </w:rPr>
            </w:r>
            <w:r w:rsidR="00E05E49"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E05E49"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E15552">
              <w:rPr>
                <w:rFonts w:ascii="Times New Roman" w:hAnsi="Times New Roman"/>
                <w:b/>
                <w:bCs/>
                <w:i/>
                <w:sz w:val="20"/>
                <w:szCs w:val="20"/>
                <w:u w:val="single"/>
              </w:rPr>
              <w:t>07</w:t>
            </w:r>
            <w:r w:rsidR="00E367AC" w:rsidRPr="00955479">
              <w:rPr>
                <w:rFonts w:ascii="Times New Roman" w:hAnsi="Times New Roman"/>
                <w:b/>
                <w:bCs/>
                <w:i/>
                <w:sz w:val="20"/>
                <w:szCs w:val="20"/>
                <w:u w:val="single"/>
              </w:rPr>
              <w:t xml:space="preserve">» </w:t>
            </w:r>
            <w:r w:rsidR="00346B2E">
              <w:rPr>
                <w:rFonts w:ascii="Times New Roman" w:hAnsi="Times New Roman"/>
                <w:b/>
                <w:bCs/>
                <w:i/>
                <w:sz w:val="20"/>
                <w:szCs w:val="20"/>
                <w:u w:val="single"/>
              </w:rPr>
              <w:t>03</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E15552">
              <w:rPr>
                <w:rFonts w:ascii="Times New Roman" w:hAnsi="Times New Roman"/>
                <w:b/>
                <w:bCs/>
                <w:i/>
                <w:sz w:val="20"/>
                <w:szCs w:val="20"/>
                <w:u w:val="single"/>
              </w:rPr>
              <w:t>«10</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346B2E">
              <w:rPr>
                <w:rFonts w:ascii="Times New Roman" w:hAnsi="Times New Roman"/>
                <w:b/>
                <w:bCs/>
                <w:i/>
                <w:sz w:val="20"/>
                <w:szCs w:val="20"/>
                <w:u w:val="single"/>
              </w:rPr>
              <w:t>03</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E15552">
              <w:rPr>
                <w:rFonts w:ascii="Times New Roman" w:hAnsi="Times New Roman"/>
                <w:b/>
                <w:bCs/>
                <w:i/>
                <w:sz w:val="20"/>
                <w:szCs w:val="20"/>
                <w:u w:val="single"/>
              </w:rPr>
              <w:t>17</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346B2E">
              <w:rPr>
                <w:rFonts w:ascii="Times New Roman" w:hAnsi="Times New Roman"/>
                <w:b/>
                <w:bCs/>
                <w:i/>
                <w:sz w:val="20"/>
                <w:szCs w:val="20"/>
                <w:u w:val="single"/>
              </w:rPr>
              <w:t>03</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5A5878" w:rsidRPr="005A5878">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5A5878" w:rsidRPr="005A5878">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5A5878" w:rsidRPr="005A5878">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5A5878" w:rsidRPr="005A5878">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E05E4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E05E49"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E05E4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E05E49"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E05E49"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E05E49"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346B2E">
              <w:rPr>
                <w:rFonts w:ascii="Times New Roman" w:hAnsi="Times New Roman"/>
                <w:sz w:val="20"/>
                <w:szCs w:val="20"/>
              </w:rPr>
              <w:t>л наиболее низкую цену договора.</w:t>
            </w:r>
          </w:p>
          <w:p w:rsidR="00346B2E" w:rsidRPr="00F233CE" w:rsidRDefault="00346B2E" w:rsidP="00346B2E">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1"/>
          <w:footerReference w:type="first" r:id="rId12"/>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5"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6"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7"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18"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0"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E05E49"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E05E49" w:rsidRPr="00955479">
        <w:rPr>
          <w:rFonts w:ascii="Times New Roman" w:hAnsi="Times New Roman"/>
          <w:sz w:val="20"/>
          <w:szCs w:val="20"/>
        </w:rPr>
        <w:fldChar w:fldCharType="separate"/>
      </w:r>
      <w:r w:rsidR="005A5878">
        <w:rPr>
          <w:rFonts w:ascii="Times New Roman" w:hAnsi="Times New Roman"/>
          <w:noProof/>
          <w:sz w:val="20"/>
          <w:szCs w:val="20"/>
        </w:rPr>
        <w:t>1</w:t>
      </w:r>
      <w:r w:rsidR="00E05E49"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346B2E">
        <w:rPr>
          <w:rFonts w:ascii="Times New Roman" w:hAnsi="Times New Roman"/>
          <w:sz w:val="20"/>
          <w:szCs w:val="20"/>
        </w:rPr>
        <w:t>45</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346B2E">
        <w:rPr>
          <w:rFonts w:ascii="Times New Roman" w:hAnsi="Times New Roman"/>
          <w:sz w:val="20"/>
          <w:szCs w:val="20"/>
        </w:rPr>
        <w:t>22.02</w:t>
      </w:r>
      <w:r w:rsidR="00D661C0" w:rsidRPr="00955479">
        <w:rPr>
          <w:rFonts w:ascii="Times New Roman" w:hAnsi="Times New Roman"/>
          <w:sz w:val="20"/>
          <w:szCs w:val="20"/>
        </w:rPr>
        <w:t>.</w:t>
      </w:r>
      <w:r w:rsidR="00484552" w:rsidRPr="00955479">
        <w:rPr>
          <w:rFonts w:ascii="Times New Roman" w:hAnsi="Times New Roman"/>
          <w:sz w:val="20"/>
          <w:szCs w:val="20"/>
        </w:rPr>
        <w:t>20</w:t>
      </w:r>
      <w:r w:rsidR="00346B2E">
        <w:rPr>
          <w:rFonts w:ascii="Times New Roman" w:hAnsi="Times New Roman"/>
          <w:sz w:val="20"/>
          <w:szCs w:val="20"/>
        </w:rPr>
        <w:t>23</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767D2B"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w:t>
      </w:r>
      <w:r w:rsidR="00767D2B" w:rsidRPr="00767D2B">
        <w:rPr>
          <w:rFonts w:ascii="Times New Roman" w:hAnsi="Times New Roman"/>
          <w:sz w:val="20"/>
          <w:szCs w:val="20"/>
        </w:rPr>
        <w:t>Оплата за поставку производится в течение 7 рабочих дней  с момента предоставления акта выполненных работ, путём перечисления денежных средств на расчётный счёт поставщика.</w:t>
      </w:r>
    </w:p>
    <w:p w:rsidR="00CA5F9E" w:rsidRPr="00767D2B" w:rsidRDefault="00767D2B" w:rsidP="00955479">
      <w:pPr>
        <w:tabs>
          <w:tab w:val="left" w:pos="142"/>
          <w:tab w:val="num" w:pos="180"/>
        </w:tabs>
        <w:spacing w:after="0" w:line="240" w:lineRule="auto"/>
        <w:jc w:val="both"/>
        <w:rPr>
          <w:rFonts w:ascii="Times New Roman" w:hAnsi="Times New Roman"/>
          <w:sz w:val="20"/>
          <w:szCs w:val="20"/>
        </w:rPr>
      </w:pPr>
      <w:r>
        <w:rPr>
          <w:rFonts w:ascii="Times New Roman" w:hAnsi="Times New Roman"/>
          <w:sz w:val="20"/>
          <w:szCs w:val="20"/>
        </w:rPr>
        <w:t xml:space="preserve">  </w:t>
      </w:r>
      <w:r w:rsidR="00CA5F9E" w:rsidRPr="00767D2B">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5A5878" w:rsidP="00955479">
      <w:pPr>
        <w:pStyle w:val="afff1"/>
        <w:tabs>
          <w:tab w:val="left" w:pos="142"/>
          <w:tab w:val="left" w:pos="240"/>
        </w:tabs>
        <w:spacing w:before="0" w:line="240" w:lineRule="auto"/>
        <w:ind w:left="0" w:firstLine="0"/>
        <w:rPr>
          <w:sz w:val="20"/>
          <w:szCs w:val="20"/>
        </w:rPr>
      </w:pPr>
      <w:r>
        <w:rPr>
          <w:sz w:val="20"/>
          <w:szCs w:val="20"/>
        </w:rPr>
        <w:t xml:space="preserve">   </w:t>
      </w:r>
      <w:r w:rsidR="00CA5F9E"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Pr>
          <w:sz w:val="20"/>
          <w:szCs w:val="20"/>
        </w:rPr>
        <w:t>30</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7C0B2C">
        <w:rPr>
          <w:sz w:val="20"/>
          <w:szCs w:val="20"/>
        </w:rPr>
        <w:t>30</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w:t>
      </w:r>
      <w:r w:rsidR="00767D2B">
        <w:rPr>
          <w:sz w:val="20"/>
          <w:szCs w:val="20"/>
        </w:rPr>
        <w:t>о</w:t>
      </w:r>
      <w:r w:rsidR="00767D2B" w:rsidRPr="004C0D4B">
        <w:rPr>
          <w:sz w:val="20"/>
          <w:szCs w:val="20"/>
        </w:rPr>
        <w:t xml:space="preserve">плата за поставку производится в течение </w:t>
      </w:r>
      <w:r w:rsidR="00767D2B">
        <w:rPr>
          <w:sz w:val="20"/>
          <w:szCs w:val="20"/>
        </w:rPr>
        <w:t>7 рабочих дней  с момента предоставления акта выполненных работ</w:t>
      </w:r>
      <w:r w:rsidR="00767D2B" w:rsidRPr="004C0D4B">
        <w:rPr>
          <w:sz w:val="20"/>
          <w:szCs w:val="20"/>
        </w:rPr>
        <w:t>, путём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2"/>
          <w:pgSz w:w="11906" w:h="16838"/>
          <w:pgMar w:top="1134" w:right="849" w:bottom="1134" w:left="851" w:header="708" w:footer="708" w:gutter="0"/>
          <w:cols w:space="708"/>
          <w:docGrid w:linePitch="360"/>
        </w:sectPr>
      </w:pPr>
    </w:p>
    <w:p w:rsidR="007C0B2C" w:rsidRPr="007A171B" w:rsidRDefault="007C0B2C" w:rsidP="007C0B2C">
      <w:pPr>
        <w:spacing w:after="0" w:line="240" w:lineRule="auto"/>
        <w:ind w:left="360"/>
        <w:jc w:val="center"/>
        <w:rPr>
          <w:rFonts w:ascii="Times New Roman" w:eastAsia="Times New Roman" w:hAnsi="Times New Roman"/>
          <w:b/>
          <w:bCs/>
          <w:sz w:val="20"/>
          <w:szCs w:val="20"/>
          <w:lang w:eastAsia="ru-RU"/>
        </w:rPr>
      </w:pPr>
      <w:r w:rsidRPr="007A171B">
        <w:rPr>
          <w:rFonts w:ascii="Times New Roman" w:eastAsia="Times New Roman" w:hAnsi="Times New Roman"/>
          <w:b/>
          <w:bCs/>
          <w:sz w:val="20"/>
          <w:szCs w:val="20"/>
          <w:lang w:eastAsia="ru-RU"/>
        </w:rPr>
        <w:lastRenderedPageBreak/>
        <w:t>Техническое зада</w:t>
      </w:r>
      <w:r>
        <w:rPr>
          <w:rFonts w:ascii="Times New Roman" w:eastAsia="Times New Roman" w:hAnsi="Times New Roman"/>
          <w:b/>
          <w:bCs/>
          <w:sz w:val="20"/>
          <w:szCs w:val="20"/>
          <w:lang w:eastAsia="ru-RU"/>
        </w:rPr>
        <w:t xml:space="preserve">ние на поставку комплектной трансформаторной подстанции </w:t>
      </w:r>
      <w:r w:rsidRPr="007A171B">
        <w:rPr>
          <w:rFonts w:ascii="Times New Roman" w:eastAsia="Times New Roman" w:hAnsi="Times New Roman"/>
          <w:b/>
          <w:bCs/>
          <w:sz w:val="20"/>
          <w:szCs w:val="20"/>
          <w:lang w:eastAsia="ru-RU"/>
        </w:rPr>
        <w:t xml:space="preserve">КТП с </w:t>
      </w:r>
      <w:r>
        <w:rPr>
          <w:rFonts w:ascii="Times New Roman" w:eastAsia="Times New Roman" w:hAnsi="Times New Roman"/>
          <w:b/>
          <w:bCs/>
          <w:sz w:val="20"/>
          <w:szCs w:val="20"/>
          <w:lang w:eastAsia="ru-RU"/>
        </w:rPr>
        <w:t>силовым трансформатором</w:t>
      </w:r>
      <w:r w:rsidRPr="007A171B">
        <w:rPr>
          <w:rFonts w:ascii="Times New Roman" w:eastAsia="Times New Roman" w:hAnsi="Times New Roman"/>
          <w:b/>
          <w:bCs/>
          <w:sz w:val="20"/>
          <w:szCs w:val="20"/>
          <w:lang w:eastAsia="ru-RU"/>
        </w:rPr>
        <w:t xml:space="preserve"> ТМГ.</w:t>
      </w:r>
    </w:p>
    <w:p w:rsidR="007C0B2C" w:rsidRPr="007A171B" w:rsidRDefault="007C0B2C" w:rsidP="007C0B2C">
      <w:pPr>
        <w:spacing w:after="0" w:line="240" w:lineRule="auto"/>
        <w:ind w:left="360"/>
        <w:rPr>
          <w:rFonts w:ascii="Times New Roman" w:eastAsia="Times New Roman" w:hAnsi="Times New Roman"/>
          <w:b/>
          <w:bCs/>
          <w:sz w:val="20"/>
          <w:szCs w:val="20"/>
          <w:lang w:eastAsia="ru-RU"/>
        </w:rPr>
      </w:pPr>
    </w:p>
    <w:p w:rsidR="007C0B2C" w:rsidRPr="007C0B2C" w:rsidRDefault="007C0B2C" w:rsidP="007C0B2C">
      <w:pPr>
        <w:spacing w:after="0" w:line="240" w:lineRule="auto"/>
        <w:rPr>
          <w:rFonts w:ascii="Times New Roman" w:eastAsia="Times New Roman" w:hAnsi="Times New Roman"/>
          <w:bCs/>
          <w:sz w:val="20"/>
          <w:szCs w:val="20"/>
          <w:lang w:eastAsia="ru-RU"/>
        </w:rPr>
      </w:pPr>
      <w:r w:rsidRPr="007C0B2C">
        <w:rPr>
          <w:rFonts w:ascii="Times New Roman" w:eastAsia="Times New Roman" w:hAnsi="Times New Roman"/>
          <w:bCs/>
          <w:sz w:val="20"/>
          <w:szCs w:val="20"/>
          <w:lang w:eastAsia="ru-RU"/>
        </w:rPr>
        <w:t>1. Назначение:</w:t>
      </w:r>
    </w:p>
    <w:p w:rsidR="007C0B2C" w:rsidRPr="007A171B" w:rsidRDefault="007C0B2C" w:rsidP="007C0B2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К</w:t>
      </w:r>
      <w:r w:rsidRPr="007A171B">
        <w:rPr>
          <w:rFonts w:ascii="Times New Roman" w:eastAsia="Times New Roman" w:hAnsi="Times New Roman"/>
          <w:bCs/>
          <w:sz w:val="20"/>
          <w:szCs w:val="20"/>
          <w:lang w:eastAsia="ru-RU"/>
        </w:rPr>
        <w:t xml:space="preserve">ТП служат для приёма электрической энергии трёхфазного переменного тока частоты 50 Гц,  напряжением </w:t>
      </w:r>
      <w:r>
        <w:rPr>
          <w:rFonts w:ascii="Times New Roman" w:eastAsia="Times New Roman" w:hAnsi="Times New Roman"/>
          <w:bCs/>
          <w:sz w:val="20"/>
          <w:szCs w:val="20"/>
          <w:lang w:eastAsia="ru-RU"/>
        </w:rPr>
        <w:t>6(</w:t>
      </w:r>
      <w:r w:rsidRPr="007A171B">
        <w:rPr>
          <w:rFonts w:ascii="Times New Roman" w:eastAsia="Times New Roman" w:hAnsi="Times New Roman"/>
          <w:bCs/>
          <w:sz w:val="20"/>
          <w:szCs w:val="20"/>
          <w:lang w:eastAsia="ru-RU"/>
        </w:rPr>
        <w:t>10</w:t>
      </w:r>
      <w:r>
        <w:rPr>
          <w:rFonts w:ascii="Times New Roman" w:eastAsia="Times New Roman" w:hAnsi="Times New Roman"/>
          <w:bCs/>
          <w:sz w:val="20"/>
          <w:szCs w:val="20"/>
          <w:lang w:eastAsia="ru-RU"/>
        </w:rPr>
        <w:t>)</w:t>
      </w:r>
      <w:r w:rsidRPr="007A171B">
        <w:rPr>
          <w:rFonts w:ascii="Times New Roman" w:eastAsia="Times New Roman" w:hAnsi="Times New Roman"/>
          <w:bCs/>
          <w:sz w:val="20"/>
          <w:szCs w:val="20"/>
          <w:lang w:eastAsia="ru-RU"/>
        </w:rPr>
        <w:t xml:space="preserve"> кВ, преобразования в электроэнергию напряжением 0,4 кВ</w:t>
      </w:r>
    </w:p>
    <w:p w:rsidR="007C0B2C" w:rsidRPr="007A171B" w:rsidRDefault="007C0B2C" w:rsidP="007C0B2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7A171B">
        <w:rPr>
          <w:rFonts w:ascii="Times New Roman" w:eastAsia="Times New Roman" w:hAnsi="Times New Roman"/>
          <w:bCs/>
          <w:sz w:val="20"/>
          <w:szCs w:val="20"/>
          <w:lang w:eastAsia="ru-RU"/>
        </w:rPr>
        <w:t>КТП 10(6)/0,4 кВ предназначены для электроснабжения потребителей сельского хозяйства, населённых пунктов и небольших промышленных объектов в районах с умеренным климатом.</w:t>
      </w:r>
    </w:p>
    <w:p w:rsidR="007C0B2C" w:rsidRPr="007A171B" w:rsidRDefault="007C0B2C" w:rsidP="007C0B2C">
      <w:pPr>
        <w:spacing w:after="0" w:line="240" w:lineRule="auto"/>
        <w:rPr>
          <w:rFonts w:ascii="Times New Roman" w:eastAsia="Times New Roman" w:hAnsi="Times New Roman"/>
          <w:b/>
          <w:bCs/>
          <w:sz w:val="20"/>
          <w:szCs w:val="20"/>
          <w:lang w:eastAsia="ru-RU"/>
        </w:rPr>
      </w:pPr>
      <w:r w:rsidRPr="007A171B">
        <w:rPr>
          <w:rFonts w:ascii="Times New Roman" w:eastAsia="Times New Roman" w:hAnsi="Times New Roman"/>
          <w:b/>
          <w:bCs/>
          <w:sz w:val="20"/>
          <w:szCs w:val="20"/>
          <w:lang w:eastAsia="ru-RU"/>
        </w:rPr>
        <w:t>2. Условия эксплуатации:</w:t>
      </w:r>
    </w:p>
    <w:p w:rsidR="007C0B2C" w:rsidRPr="007A171B" w:rsidRDefault="007C0B2C" w:rsidP="007C0B2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7A171B">
        <w:rPr>
          <w:rFonts w:ascii="Times New Roman" w:eastAsia="Times New Roman" w:hAnsi="Times New Roman"/>
          <w:bCs/>
          <w:sz w:val="20"/>
          <w:szCs w:val="20"/>
          <w:lang w:eastAsia="ru-RU"/>
        </w:rPr>
        <w:t xml:space="preserve">Нормальная работа подстанции в соответствии с </w:t>
      </w:r>
      <w:proofErr w:type="spellStart"/>
      <w:r w:rsidRPr="007A171B">
        <w:rPr>
          <w:rFonts w:ascii="Times New Roman" w:eastAsia="Times New Roman" w:hAnsi="Times New Roman"/>
          <w:bCs/>
          <w:sz w:val="20"/>
          <w:szCs w:val="20"/>
          <w:lang w:eastAsia="ru-RU"/>
        </w:rPr>
        <w:t>СНиП</w:t>
      </w:r>
      <w:proofErr w:type="spellEnd"/>
      <w:r w:rsidRPr="007A171B">
        <w:rPr>
          <w:rFonts w:ascii="Times New Roman" w:eastAsia="Times New Roman" w:hAnsi="Times New Roman"/>
          <w:bCs/>
          <w:sz w:val="20"/>
          <w:szCs w:val="20"/>
          <w:lang w:eastAsia="ru-RU"/>
        </w:rPr>
        <w:t xml:space="preserve"> 23-01-99* и ПУЭ обеспечивается в следующих условиях:</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Температура окружающего воздуха от -60</w:t>
      </w:r>
      <w:proofErr w:type="gramStart"/>
      <w:r w:rsidRPr="007A171B">
        <w:rPr>
          <w:rFonts w:ascii="Times New Roman" w:eastAsia="Times New Roman" w:hAnsi="Times New Roman"/>
          <w:bCs/>
          <w:sz w:val="20"/>
          <w:szCs w:val="20"/>
          <w:lang w:eastAsia="ru-RU"/>
        </w:rPr>
        <w:t>ºС</w:t>
      </w:r>
      <w:proofErr w:type="gramEnd"/>
      <w:r w:rsidRPr="007A171B">
        <w:rPr>
          <w:rFonts w:ascii="Times New Roman" w:eastAsia="Times New Roman" w:hAnsi="Times New Roman"/>
          <w:bCs/>
          <w:sz w:val="20"/>
          <w:szCs w:val="20"/>
          <w:lang w:eastAsia="ru-RU"/>
        </w:rPr>
        <w:t xml:space="preserve"> до +40ºС.</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 xml:space="preserve">Район по ветру и гололёду – </w:t>
      </w:r>
      <w:r w:rsidRPr="007A171B">
        <w:rPr>
          <w:rFonts w:ascii="Times New Roman" w:eastAsia="Times New Roman" w:hAnsi="Times New Roman"/>
          <w:bCs/>
          <w:sz w:val="20"/>
          <w:szCs w:val="20"/>
          <w:lang w:val="en-US" w:eastAsia="ru-RU"/>
        </w:rPr>
        <w:t>I</w:t>
      </w:r>
      <w:r w:rsidRPr="007A171B">
        <w:rPr>
          <w:rFonts w:ascii="Times New Roman" w:eastAsia="Times New Roman" w:hAnsi="Times New Roman"/>
          <w:bCs/>
          <w:sz w:val="20"/>
          <w:szCs w:val="20"/>
          <w:lang w:eastAsia="ru-RU"/>
        </w:rPr>
        <w:t>-</w:t>
      </w:r>
      <w:r w:rsidRPr="007A171B">
        <w:rPr>
          <w:rFonts w:ascii="Times New Roman" w:eastAsia="Times New Roman" w:hAnsi="Times New Roman"/>
          <w:bCs/>
          <w:sz w:val="20"/>
          <w:szCs w:val="20"/>
          <w:lang w:val="en-US" w:eastAsia="ru-RU"/>
        </w:rPr>
        <w:t>IV</w:t>
      </w:r>
      <w:r w:rsidRPr="007A171B">
        <w:rPr>
          <w:rFonts w:ascii="Times New Roman" w:eastAsia="Times New Roman" w:hAnsi="Times New Roman"/>
          <w:bCs/>
          <w:sz w:val="20"/>
          <w:szCs w:val="20"/>
          <w:lang w:eastAsia="ru-RU"/>
        </w:rPr>
        <w:t>.</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 xml:space="preserve">Допустимая снеговая нагрузка на </w:t>
      </w:r>
      <w:smartTag w:uri="urn:schemas-microsoft-com:office:smarttags" w:element="metricconverter">
        <w:smartTagPr>
          <w:attr w:name="ProductID" w:val="1 м²"/>
        </w:smartTagPr>
        <w:r w:rsidRPr="007A171B">
          <w:rPr>
            <w:rFonts w:ascii="Times New Roman" w:eastAsia="Times New Roman" w:hAnsi="Times New Roman"/>
            <w:bCs/>
            <w:sz w:val="20"/>
            <w:szCs w:val="20"/>
            <w:lang w:eastAsia="ru-RU"/>
          </w:rPr>
          <w:t>1 м²</w:t>
        </w:r>
      </w:smartTag>
      <w:r w:rsidRPr="007A171B">
        <w:rPr>
          <w:rFonts w:ascii="Times New Roman" w:eastAsia="Times New Roman" w:hAnsi="Times New Roman"/>
          <w:bCs/>
          <w:sz w:val="20"/>
          <w:szCs w:val="20"/>
          <w:lang w:eastAsia="ru-RU"/>
        </w:rPr>
        <w:t xml:space="preserve"> горизонтальной поверхности – 300 кгс/м².</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 xml:space="preserve">Окружающая среда невзрывоопасная, </w:t>
      </w:r>
      <w:proofErr w:type="spellStart"/>
      <w:r w:rsidRPr="007A171B">
        <w:rPr>
          <w:rFonts w:ascii="Times New Roman" w:eastAsia="Times New Roman" w:hAnsi="Times New Roman"/>
          <w:bCs/>
          <w:sz w:val="20"/>
          <w:szCs w:val="20"/>
          <w:lang w:eastAsia="ru-RU"/>
        </w:rPr>
        <w:t>несодержащая</w:t>
      </w:r>
      <w:proofErr w:type="spellEnd"/>
      <w:r w:rsidRPr="007A171B">
        <w:rPr>
          <w:rFonts w:ascii="Times New Roman" w:eastAsia="Times New Roman" w:hAnsi="Times New Roman"/>
          <w:bCs/>
          <w:sz w:val="20"/>
          <w:szCs w:val="20"/>
          <w:lang w:eastAsia="ru-RU"/>
        </w:rPr>
        <w:t xml:space="preserve"> токопроводящей пыли, агрессивных газов и паров в концентрациях (тип </w:t>
      </w:r>
      <w:r w:rsidRPr="007A171B">
        <w:rPr>
          <w:rFonts w:ascii="Times New Roman" w:eastAsia="Times New Roman" w:hAnsi="Times New Roman"/>
          <w:bCs/>
          <w:sz w:val="20"/>
          <w:szCs w:val="20"/>
          <w:lang w:val="en-US" w:eastAsia="ru-RU"/>
        </w:rPr>
        <w:t>I</w:t>
      </w:r>
      <w:r w:rsidRPr="007A171B">
        <w:rPr>
          <w:rFonts w:ascii="Times New Roman" w:eastAsia="Times New Roman" w:hAnsi="Times New Roman"/>
          <w:bCs/>
          <w:sz w:val="20"/>
          <w:szCs w:val="20"/>
          <w:lang w:eastAsia="ru-RU"/>
        </w:rPr>
        <w:t xml:space="preserve"> </w:t>
      </w:r>
      <w:r w:rsidRPr="007A171B">
        <w:rPr>
          <w:rFonts w:ascii="Times New Roman" w:eastAsia="Times New Roman" w:hAnsi="Times New Roman"/>
          <w:bCs/>
          <w:sz w:val="20"/>
          <w:szCs w:val="20"/>
          <w:lang w:val="en-US" w:eastAsia="ru-RU"/>
        </w:rPr>
        <w:t>I</w:t>
      </w:r>
      <w:r w:rsidRPr="007A171B">
        <w:rPr>
          <w:rFonts w:ascii="Times New Roman" w:eastAsia="Times New Roman" w:hAnsi="Times New Roman"/>
          <w:bCs/>
          <w:sz w:val="20"/>
          <w:szCs w:val="20"/>
          <w:lang w:eastAsia="ru-RU"/>
        </w:rPr>
        <w:t xml:space="preserve"> по ГОСТ 15150-69).</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Относительная влажность окружающего воздуха не более 80% при температуре 15ºС.</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 xml:space="preserve">Высота установки над уровнем моря не более </w:t>
      </w:r>
      <w:smartTag w:uri="urn:schemas-microsoft-com:office:smarttags" w:element="metricconverter">
        <w:smartTagPr>
          <w:attr w:name="ProductID" w:val="1000 м"/>
        </w:smartTagPr>
        <w:r w:rsidRPr="007A171B">
          <w:rPr>
            <w:rFonts w:ascii="Times New Roman" w:eastAsia="Times New Roman" w:hAnsi="Times New Roman"/>
            <w:bCs/>
            <w:sz w:val="20"/>
            <w:szCs w:val="20"/>
            <w:lang w:eastAsia="ru-RU"/>
          </w:rPr>
          <w:t>1000 м</w:t>
        </w:r>
      </w:smartTag>
      <w:r w:rsidRPr="007A171B">
        <w:rPr>
          <w:rFonts w:ascii="Times New Roman" w:eastAsia="Times New Roman" w:hAnsi="Times New Roman"/>
          <w:bCs/>
          <w:sz w:val="20"/>
          <w:szCs w:val="20"/>
          <w:lang w:eastAsia="ru-RU"/>
        </w:rPr>
        <w:t>.</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Температура поверхности нагревательных элементов  - не более 70ºС.</w:t>
      </w:r>
    </w:p>
    <w:p w:rsidR="007C0B2C" w:rsidRPr="007A171B" w:rsidRDefault="007C0B2C" w:rsidP="007C0B2C">
      <w:pPr>
        <w:spacing w:after="0" w:line="240" w:lineRule="auto"/>
        <w:rPr>
          <w:rFonts w:ascii="Times New Roman" w:eastAsia="Times New Roman" w:hAnsi="Times New Roman"/>
          <w:b/>
          <w:bCs/>
          <w:sz w:val="20"/>
          <w:szCs w:val="20"/>
          <w:lang w:eastAsia="ru-RU"/>
        </w:rPr>
      </w:pPr>
      <w:r w:rsidRPr="007A171B">
        <w:rPr>
          <w:rFonts w:ascii="Times New Roman" w:eastAsia="Times New Roman" w:hAnsi="Times New Roman"/>
          <w:b/>
          <w:bCs/>
          <w:sz w:val="20"/>
          <w:szCs w:val="20"/>
          <w:lang w:eastAsia="ru-RU"/>
        </w:rPr>
        <w:t>3. Технические данные:</w:t>
      </w:r>
    </w:p>
    <w:p w:rsidR="007C0B2C" w:rsidRPr="00AF3E63" w:rsidRDefault="007C0B2C" w:rsidP="007C0B2C">
      <w:pPr>
        <w:spacing w:after="0" w:line="240" w:lineRule="auto"/>
        <w:rPr>
          <w:rFonts w:ascii="Times New Roman" w:eastAsia="Times New Roman" w:hAnsi="Times New Roman"/>
          <w:bCs/>
          <w:sz w:val="20"/>
          <w:szCs w:val="20"/>
          <w:lang w:eastAsia="ru-RU"/>
        </w:rPr>
      </w:pPr>
      <w:r w:rsidRPr="00AF3E63">
        <w:rPr>
          <w:rFonts w:ascii="Times New Roman" w:eastAsia="Times New Roman" w:hAnsi="Times New Roman"/>
          <w:bCs/>
          <w:sz w:val="20"/>
          <w:szCs w:val="20"/>
          <w:lang w:eastAsia="ru-RU"/>
        </w:rPr>
        <w:t xml:space="preserve">Мощность силового трансформатора, </w:t>
      </w:r>
      <w:proofErr w:type="spellStart"/>
      <w:r w:rsidRPr="00AF3E63">
        <w:rPr>
          <w:rFonts w:ascii="Times New Roman" w:eastAsia="Times New Roman" w:hAnsi="Times New Roman"/>
          <w:bCs/>
          <w:sz w:val="20"/>
          <w:szCs w:val="20"/>
          <w:lang w:eastAsia="ru-RU"/>
        </w:rPr>
        <w:t>кВ</w:t>
      </w:r>
      <w:r>
        <w:rPr>
          <w:rFonts w:ascii="Times New Roman" w:eastAsia="Times New Roman" w:hAnsi="Times New Roman"/>
          <w:bCs/>
          <w:sz w:val="20"/>
          <w:szCs w:val="20"/>
          <w:lang w:eastAsia="ru-RU"/>
        </w:rPr>
        <w:t>А</w:t>
      </w:r>
      <w:proofErr w:type="spellEnd"/>
      <w:r>
        <w:rPr>
          <w:rFonts w:ascii="Times New Roman" w:eastAsia="Times New Roman" w:hAnsi="Times New Roman"/>
          <w:bCs/>
          <w:sz w:val="20"/>
          <w:szCs w:val="20"/>
          <w:lang w:eastAsia="ru-RU"/>
        </w:rPr>
        <w:t xml:space="preserve">                           - </w:t>
      </w:r>
      <w:r w:rsidR="005A5878">
        <w:rPr>
          <w:rFonts w:ascii="Times New Roman" w:eastAsia="Times New Roman" w:hAnsi="Times New Roman"/>
          <w:bCs/>
          <w:sz w:val="20"/>
          <w:szCs w:val="20"/>
          <w:lang w:eastAsia="ru-RU"/>
        </w:rPr>
        <w:t>400</w:t>
      </w:r>
      <w:r>
        <w:rPr>
          <w:rFonts w:ascii="Times New Roman" w:eastAsia="Times New Roman" w:hAnsi="Times New Roman"/>
          <w:bCs/>
          <w:sz w:val="20"/>
          <w:szCs w:val="20"/>
          <w:lang w:eastAsia="ru-RU"/>
        </w:rPr>
        <w:t xml:space="preserve"> </w:t>
      </w:r>
      <w:proofErr w:type="spellStart"/>
      <w:r w:rsidRPr="00AF3E63">
        <w:rPr>
          <w:rFonts w:ascii="Times New Roman" w:eastAsia="Times New Roman" w:hAnsi="Times New Roman"/>
          <w:bCs/>
          <w:sz w:val="20"/>
          <w:szCs w:val="20"/>
          <w:lang w:eastAsia="ru-RU"/>
        </w:rPr>
        <w:t>кВа</w:t>
      </w:r>
      <w:proofErr w:type="spellEnd"/>
    </w:p>
    <w:p w:rsidR="007C0B2C" w:rsidRPr="007A171B" w:rsidRDefault="007C0B2C" w:rsidP="007C0B2C">
      <w:pPr>
        <w:spacing w:after="0" w:line="240" w:lineRule="auto"/>
        <w:rPr>
          <w:rFonts w:ascii="Times New Roman" w:eastAsia="Times New Roman" w:hAnsi="Times New Roman"/>
          <w:bCs/>
          <w:sz w:val="20"/>
          <w:szCs w:val="20"/>
          <w:lang w:eastAsia="ru-RU"/>
        </w:rPr>
      </w:pPr>
      <w:r w:rsidRPr="00AF3E63">
        <w:rPr>
          <w:rFonts w:ascii="Times New Roman" w:eastAsia="Times New Roman" w:hAnsi="Times New Roman"/>
          <w:bCs/>
          <w:sz w:val="20"/>
          <w:szCs w:val="20"/>
          <w:lang w:eastAsia="ru-RU"/>
        </w:rPr>
        <w:t>Номинальное напряжение на стороне В</w:t>
      </w:r>
      <w:r>
        <w:rPr>
          <w:rFonts w:ascii="Times New Roman" w:eastAsia="Times New Roman" w:hAnsi="Times New Roman"/>
          <w:bCs/>
          <w:sz w:val="20"/>
          <w:szCs w:val="20"/>
          <w:lang w:eastAsia="ru-RU"/>
        </w:rPr>
        <w:t xml:space="preserve">Н, кВ                      – 10 </w:t>
      </w:r>
      <w:r w:rsidRPr="00AF3E63">
        <w:rPr>
          <w:rFonts w:ascii="Times New Roman" w:eastAsia="Times New Roman" w:hAnsi="Times New Roman"/>
          <w:bCs/>
          <w:sz w:val="20"/>
          <w:szCs w:val="20"/>
          <w:lang w:eastAsia="ru-RU"/>
        </w:rPr>
        <w:t>кВ</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Номинальное напряжение на стороне НН, кВ                      – 0,4</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Уровень изоляции по ГРСТ 1516.1-76                                   – номинальная изоляция</w:t>
      </w:r>
    </w:p>
    <w:p w:rsidR="007C0B2C"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 xml:space="preserve">Вид и степень защиты оболочек                                            – </w:t>
      </w:r>
      <w:r w:rsidRPr="007A171B">
        <w:rPr>
          <w:rFonts w:ascii="Times New Roman" w:eastAsia="Times New Roman" w:hAnsi="Times New Roman"/>
          <w:bCs/>
          <w:sz w:val="20"/>
          <w:szCs w:val="20"/>
          <w:lang w:val="en-US" w:eastAsia="ru-RU"/>
        </w:rPr>
        <w:t>IP</w:t>
      </w:r>
      <w:r w:rsidRPr="007A171B">
        <w:rPr>
          <w:rFonts w:ascii="Times New Roman" w:eastAsia="Times New Roman" w:hAnsi="Times New Roman"/>
          <w:bCs/>
          <w:sz w:val="20"/>
          <w:szCs w:val="20"/>
          <w:lang w:eastAsia="ru-RU"/>
        </w:rPr>
        <w:t xml:space="preserve"> 23 по ГОСТ 14254-80</w:t>
      </w:r>
    </w:p>
    <w:p w:rsidR="007C0B2C" w:rsidRPr="007A171B" w:rsidRDefault="007C0B2C" w:rsidP="007C0B2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Материал корпуса</w:t>
      </w:r>
      <w:r>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ab/>
      </w:r>
      <w:r>
        <w:rPr>
          <w:rFonts w:ascii="Times New Roman" w:eastAsia="Times New Roman" w:hAnsi="Times New Roman"/>
          <w:bCs/>
          <w:sz w:val="20"/>
          <w:szCs w:val="20"/>
          <w:lang w:eastAsia="ru-RU"/>
        </w:rPr>
        <w:tab/>
        <w:t>- металл (не менее 1,5мм)</w:t>
      </w:r>
    </w:p>
    <w:p w:rsidR="007C0B2C" w:rsidRPr="007A171B" w:rsidRDefault="007C0B2C" w:rsidP="007C0B2C">
      <w:pPr>
        <w:spacing w:after="0" w:line="240" w:lineRule="auto"/>
        <w:rPr>
          <w:rFonts w:ascii="Times New Roman" w:eastAsia="Times New Roman" w:hAnsi="Times New Roman"/>
          <w:b/>
          <w:bCs/>
          <w:sz w:val="20"/>
          <w:szCs w:val="20"/>
          <w:lang w:eastAsia="ru-RU"/>
        </w:rPr>
      </w:pPr>
      <w:r w:rsidRPr="007A171B">
        <w:rPr>
          <w:rFonts w:ascii="Times New Roman" w:eastAsia="Times New Roman" w:hAnsi="Times New Roman"/>
          <w:b/>
          <w:bCs/>
          <w:sz w:val="20"/>
          <w:szCs w:val="20"/>
          <w:lang w:eastAsia="ru-RU"/>
        </w:rPr>
        <w:t>4. Пожарная безопасность КТП.</w:t>
      </w:r>
    </w:p>
    <w:p w:rsidR="007C0B2C" w:rsidRPr="007A171B" w:rsidRDefault="007C0B2C" w:rsidP="007C0B2C">
      <w:pPr>
        <w:spacing w:after="0" w:line="240" w:lineRule="auto"/>
        <w:rPr>
          <w:rFonts w:ascii="Times New Roman" w:eastAsia="Times New Roman" w:hAnsi="Times New Roman"/>
          <w:bCs/>
          <w:sz w:val="20"/>
          <w:szCs w:val="20"/>
          <w:lang w:eastAsia="ru-RU"/>
        </w:rPr>
      </w:pPr>
      <w:r w:rsidRPr="007A171B">
        <w:rPr>
          <w:rFonts w:ascii="Times New Roman" w:eastAsia="Times New Roman" w:hAnsi="Times New Roman"/>
          <w:bCs/>
          <w:sz w:val="20"/>
          <w:szCs w:val="20"/>
          <w:lang w:eastAsia="ru-RU"/>
        </w:rPr>
        <w:t>При изготовлении КТП применяются сертифицированные строительные материалы  и изделия, не требующие огневых испытаний</w:t>
      </w:r>
    </w:p>
    <w:p w:rsidR="007C0B2C" w:rsidRPr="007A171B" w:rsidRDefault="007C0B2C" w:rsidP="007C0B2C">
      <w:pPr>
        <w:spacing w:after="0" w:line="240" w:lineRule="auto"/>
        <w:rPr>
          <w:rFonts w:ascii="Times New Roman" w:eastAsia="Times New Roman" w:hAnsi="Times New Roman"/>
          <w:b/>
          <w:bCs/>
          <w:sz w:val="20"/>
          <w:szCs w:val="20"/>
          <w:lang w:eastAsia="ru-RU"/>
        </w:rPr>
      </w:pPr>
      <w:r w:rsidRPr="007A171B">
        <w:rPr>
          <w:rFonts w:ascii="Times New Roman" w:eastAsia="Times New Roman" w:hAnsi="Times New Roman"/>
          <w:b/>
          <w:bCs/>
          <w:sz w:val="20"/>
          <w:szCs w:val="20"/>
          <w:lang w:eastAsia="ru-RU"/>
        </w:rPr>
        <w:t xml:space="preserve">5. Заземление и </w:t>
      </w:r>
      <w:proofErr w:type="spellStart"/>
      <w:r w:rsidRPr="007A171B">
        <w:rPr>
          <w:rFonts w:ascii="Times New Roman" w:eastAsia="Times New Roman" w:hAnsi="Times New Roman"/>
          <w:b/>
          <w:bCs/>
          <w:sz w:val="20"/>
          <w:szCs w:val="20"/>
          <w:lang w:eastAsia="ru-RU"/>
        </w:rPr>
        <w:t>молниезащита</w:t>
      </w:r>
      <w:proofErr w:type="spellEnd"/>
      <w:r w:rsidRPr="007A171B">
        <w:rPr>
          <w:rFonts w:ascii="Times New Roman" w:eastAsia="Times New Roman" w:hAnsi="Times New Roman"/>
          <w:b/>
          <w:bCs/>
          <w:sz w:val="20"/>
          <w:szCs w:val="20"/>
          <w:lang w:eastAsia="ru-RU"/>
        </w:rPr>
        <w:t xml:space="preserve"> КТП.</w:t>
      </w:r>
    </w:p>
    <w:p w:rsidR="007C0B2C" w:rsidRPr="007A171B" w:rsidRDefault="007C0B2C" w:rsidP="007C0B2C">
      <w:pPr>
        <w:shd w:val="clear" w:color="auto" w:fill="FFFFFF"/>
        <w:spacing w:after="0" w:line="240" w:lineRule="auto"/>
        <w:rPr>
          <w:rFonts w:ascii="Times New Roman" w:eastAsia="Times New Roman" w:hAnsi="Times New Roman"/>
          <w:color w:val="000000"/>
          <w:spacing w:val="-8"/>
          <w:sz w:val="20"/>
          <w:szCs w:val="20"/>
        </w:rPr>
      </w:pPr>
      <w:r w:rsidRPr="007A171B">
        <w:rPr>
          <w:rFonts w:ascii="Times New Roman" w:eastAsia="Times New Roman" w:hAnsi="Times New Roman"/>
          <w:color w:val="000000"/>
          <w:spacing w:val="-7"/>
          <w:sz w:val="20"/>
          <w:szCs w:val="20"/>
        </w:rPr>
        <w:t xml:space="preserve">Устройство заземления КТП должно соответствовать главе 1.7 ПУЭ 7 издания, </w:t>
      </w:r>
      <w:proofErr w:type="spellStart"/>
      <w:r w:rsidRPr="007A171B">
        <w:rPr>
          <w:rFonts w:ascii="Times New Roman" w:eastAsia="Times New Roman" w:hAnsi="Times New Roman"/>
          <w:color w:val="000000"/>
          <w:spacing w:val="-7"/>
          <w:sz w:val="20"/>
          <w:szCs w:val="20"/>
        </w:rPr>
        <w:t>СНиП</w:t>
      </w:r>
      <w:proofErr w:type="spellEnd"/>
      <w:r w:rsidRPr="007A171B">
        <w:rPr>
          <w:rFonts w:ascii="Times New Roman" w:eastAsia="Times New Roman" w:hAnsi="Times New Roman"/>
          <w:color w:val="000000"/>
          <w:spacing w:val="-7"/>
          <w:sz w:val="20"/>
          <w:szCs w:val="20"/>
        </w:rPr>
        <w:t xml:space="preserve"> </w:t>
      </w:r>
      <w:r w:rsidRPr="007A171B">
        <w:rPr>
          <w:rFonts w:ascii="Times New Roman" w:eastAsia="Times New Roman" w:hAnsi="Times New Roman"/>
          <w:color w:val="000000"/>
          <w:spacing w:val="-8"/>
          <w:sz w:val="20"/>
          <w:szCs w:val="20"/>
        </w:rPr>
        <w:t>3.05.06-96 "Электротехнические устройства", ГОСТ 12..2..007.0-75*, ГОСТ 12.1.030-81*. ГОСТ 25861-83*.</w:t>
      </w:r>
    </w:p>
    <w:p w:rsidR="007C0B2C" w:rsidRPr="007A171B" w:rsidRDefault="007C0B2C" w:rsidP="007C0B2C">
      <w:pPr>
        <w:shd w:val="clear" w:color="auto" w:fill="FFFFFF"/>
        <w:spacing w:after="0" w:line="240" w:lineRule="auto"/>
        <w:rPr>
          <w:rFonts w:ascii="Times New Roman" w:hAnsi="Times New Roman"/>
          <w:sz w:val="20"/>
          <w:szCs w:val="20"/>
        </w:rPr>
      </w:pPr>
      <w:r w:rsidRPr="007A171B">
        <w:rPr>
          <w:rFonts w:ascii="Times New Roman" w:eastAsia="Times New Roman" w:hAnsi="Times New Roman"/>
          <w:color w:val="000000"/>
          <w:spacing w:val="-8"/>
          <w:sz w:val="20"/>
          <w:szCs w:val="20"/>
        </w:rPr>
        <w:t xml:space="preserve">В соответствии с ПУЭ п. 1.7.109 для заземления электроустановок в первую очередь </w:t>
      </w:r>
      <w:r w:rsidRPr="007A171B">
        <w:rPr>
          <w:rFonts w:ascii="Times New Roman" w:eastAsia="Times New Roman" w:hAnsi="Times New Roman"/>
          <w:color w:val="000000"/>
          <w:spacing w:val="-7"/>
          <w:sz w:val="20"/>
          <w:szCs w:val="20"/>
        </w:rPr>
        <w:t xml:space="preserve">должны быть использованы естественные </w:t>
      </w:r>
      <w:proofErr w:type="spellStart"/>
      <w:r w:rsidRPr="007A171B">
        <w:rPr>
          <w:rFonts w:ascii="Times New Roman" w:eastAsia="Times New Roman" w:hAnsi="Times New Roman"/>
          <w:color w:val="000000"/>
          <w:spacing w:val="-7"/>
          <w:sz w:val="20"/>
          <w:szCs w:val="20"/>
        </w:rPr>
        <w:t>заземлители</w:t>
      </w:r>
      <w:proofErr w:type="spellEnd"/>
      <w:r w:rsidRPr="007A171B">
        <w:rPr>
          <w:rFonts w:ascii="Times New Roman" w:eastAsia="Times New Roman" w:hAnsi="Times New Roman"/>
          <w:color w:val="000000"/>
          <w:spacing w:val="-7"/>
          <w:sz w:val="20"/>
          <w:szCs w:val="20"/>
        </w:rPr>
        <w:t>.</w:t>
      </w:r>
    </w:p>
    <w:p w:rsidR="007C0B2C" w:rsidRPr="007A171B" w:rsidRDefault="007C0B2C" w:rsidP="007C0B2C">
      <w:pPr>
        <w:shd w:val="clear" w:color="auto" w:fill="FFFFFF"/>
        <w:spacing w:after="0" w:line="240" w:lineRule="auto"/>
        <w:ind w:right="998"/>
        <w:rPr>
          <w:rFonts w:ascii="Times New Roman" w:hAnsi="Times New Roman"/>
          <w:sz w:val="20"/>
          <w:szCs w:val="20"/>
        </w:rPr>
      </w:pPr>
      <w:r w:rsidRPr="007A171B">
        <w:rPr>
          <w:rFonts w:ascii="Times New Roman" w:eastAsia="Times New Roman" w:hAnsi="Times New Roman"/>
          <w:color w:val="000000"/>
          <w:spacing w:val="-8"/>
          <w:sz w:val="20"/>
          <w:szCs w:val="20"/>
        </w:rPr>
        <w:t>Заземляющее устройство КТП выполняется общим для напряжения 10 кВ и напряжения 0,4 кВ.</w:t>
      </w:r>
    </w:p>
    <w:p w:rsidR="007C0B2C" w:rsidRPr="007A171B" w:rsidRDefault="007C0B2C" w:rsidP="007C0B2C">
      <w:pPr>
        <w:shd w:val="clear" w:color="auto" w:fill="FFFFFF"/>
        <w:spacing w:after="0" w:line="240" w:lineRule="auto"/>
        <w:rPr>
          <w:rFonts w:ascii="Times New Roman" w:hAnsi="Times New Roman"/>
          <w:sz w:val="20"/>
          <w:szCs w:val="20"/>
        </w:rPr>
      </w:pPr>
      <w:r w:rsidRPr="007A171B">
        <w:rPr>
          <w:rFonts w:ascii="Times New Roman" w:eastAsia="Times New Roman" w:hAnsi="Times New Roman"/>
          <w:color w:val="000000"/>
          <w:spacing w:val="-8"/>
          <w:sz w:val="20"/>
          <w:szCs w:val="20"/>
        </w:rPr>
        <w:t xml:space="preserve">Сопротивление заземляющего устройства должно быть не более 4 Ом в любое время </w:t>
      </w:r>
      <w:r w:rsidRPr="007A171B">
        <w:rPr>
          <w:rFonts w:ascii="Times New Roman" w:eastAsia="Times New Roman" w:hAnsi="Times New Roman"/>
          <w:color w:val="000000"/>
          <w:spacing w:val="-12"/>
          <w:sz w:val="20"/>
          <w:szCs w:val="20"/>
        </w:rPr>
        <w:t>года.</w:t>
      </w:r>
    </w:p>
    <w:p w:rsidR="007C0B2C" w:rsidRPr="007A171B" w:rsidRDefault="007C0B2C" w:rsidP="007C0B2C">
      <w:pPr>
        <w:pStyle w:val="afff1"/>
        <w:spacing w:before="0" w:line="240" w:lineRule="auto"/>
        <w:ind w:left="0" w:firstLine="0"/>
        <w:rPr>
          <w:sz w:val="20"/>
          <w:szCs w:val="20"/>
        </w:rPr>
      </w:pPr>
      <w:r w:rsidRPr="007A171B">
        <w:rPr>
          <w:b/>
          <w:sz w:val="20"/>
          <w:szCs w:val="20"/>
        </w:rPr>
        <w:t>7.Требования к продукции:</w:t>
      </w:r>
    </w:p>
    <w:p w:rsidR="007C0B2C" w:rsidRPr="007A171B" w:rsidRDefault="007C0B2C" w:rsidP="007C0B2C">
      <w:pPr>
        <w:tabs>
          <w:tab w:val="left" w:pos="360"/>
        </w:tabs>
        <w:spacing w:after="0" w:line="240" w:lineRule="auto"/>
        <w:jc w:val="both"/>
        <w:rPr>
          <w:rFonts w:ascii="Times New Roman" w:hAnsi="Times New Roman"/>
          <w:sz w:val="20"/>
          <w:szCs w:val="20"/>
        </w:rPr>
      </w:pPr>
      <w:r w:rsidRPr="007A171B">
        <w:rPr>
          <w:rFonts w:ascii="Times New Roman" w:hAnsi="Times New Roman"/>
          <w:sz w:val="20"/>
          <w:szCs w:val="20"/>
        </w:rPr>
        <w:t xml:space="preserve">7.1 Продукция должна полностью соответствовать техническим характеристикам, указанным в  опросных листах </w:t>
      </w:r>
      <w:r w:rsidRPr="00911EF6">
        <w:rPr>
          <w:rFonts w:ascii="Times New Roman" w:hAnsi="Times New Roman"/>
          <w:sz w:val="20"/>
          <w:szCs w:val="20"/>
        </w:rPr>
        <w:t>(приложения – опросные листы</w:t>
      </w:r>
      <w:r w:rsidRPr="007A171B">
        <w:rPr>
          <w:rFonts w:ascii="Times New Roman" w:hAnsi="Times New Roman"/>
          <w:sz w:val="20"/>
          <w:szCs w:val="20"/>
        </w:rPr>
        <w:t xml:space="preserve">  к настоящей документации).</w:t>
      </w:r>
    </w:p>
    <w:p w:rsidR="007C0B2C" w:rsidRPr="007A171B" w:rsidRDefault="007C0B2C" w:rsidP="007C0B2C">
      <w:pPr>
        <w:tabs>
          <w:tab w:val="left" w:pos="360"/>
        </w:tabs>
        <w:spacing w:after="0" w:line="240" w:lineRule="auto"/>
        <w:jc w:val="both"/>
        <w:rPr>
          <w:rFonts w:ascii="Times New Roman" w:hAnsi="Times New Roman"/>
          <w:sz w:val="20"/>
          <w:szCs w:val="20"/>
        </w:rPr>
      </w:pPr>
      <w:r w:rsidRPr="007A171B">
        <w:rPr>
          <w:rFonts w:ascii="Times New Roman" w:hAnsi="Times New Roman"/>
          <w:sz w:val="20"/>
          <w:szCs w:val="20"/>
        </w:rPr>
        <w:t xml:space="preserve">7.2 Продукция должна быть изготовлена в  год поставки или предшествующий ему и быть ранее неиспользованной, представлять собой новейшие либо серийные модели, отражающие все последние модификации дизайна и материалов, соответствовать </w:t>
      </w:r>
      <w:proofErr w:type="spellStart"/>
      <w:r w:rsidRPr="007A171B">
        <w:rPr>
          <w:rFonts w:ascii="Times New Roman" w:hAnsi="Times New Roman"/>
          <w:sz w:val="20"/>
          <w:szCs w:val="20"/>
        </w:rPr>
        <w:t>ГОСТам</w:t>
      </w:r>
      <w:proofErr w:type="spellEnd"/>
      <w:r w:rsidRPr="007A171B">
        <w:rPr>
          <w:rFonts w:ascii="Times New Roman" w:hAnsi="Times New Roman"/>
          <w:sz w:val="20"/>
          <w:szCs w:val="20"/>
        </w:rPr>
        <w:t xml:space="preserve"> и ТУ, что должно быть подтверждено соответствующими документами.</w:t>
      </w:r>
    </w:p>
    <w:p w:rsidR="007C0B2C" w:rsidRPr="007A171B" w:rsidRDefault="007C0B2C" w:rsidP="007C0B2C">
      <w:pPr>
        <w:tabs>
          <w:tab w:val="left" w:pos="360"/>
        </w:tabs>
        <w:spacing w:after="0" w:line="240" w:lineRule="auto"/>
        <w:jc w:val="both"/>
        <w:rPr>
          <w:rFonts w:ascii="Times New Roman" w:hAnsi="Times New Roman"/>
          <w:sz w:val="20"/>
          <w:szCs w:val="20"/>
        </w:rPr>
      </w:pPr>
      <w:r w:rsidRPr="007A171B">
        <w:rPr>
          <w:rFonts w:ascii="Times New Roman" w:hAnsi="Times New Roman"/>
          <w:sz w:val="20"/>
          <w:szCs w:val="20"/>
        </w:rPr>
        <w:t>7.3 Продукция должна соответствовать требованиям положения о технической политике ЗАО «Пензенская горэлектросеть».</w:t>
      </w:r>
    </w:p>
    <w:p w:rsidR="007C0B2C" w:rsidRPr="007A171B" w:rsidRDefault="007C0B2C" w:rsidP="007C0B2C">
      <w:pPr>
        <w:tabs>
          <w:tab w:val="left" w:pos="360"/>
        </w:tabs>
        <w:spacing w:after="0" w:line="240" w:lineRule="auto"/>
        <w:jc w:val="both"/>
        <w:rPr>
          <w:rFonts w:ascii="Times New Roman" w:hAnsi="Times New Roman"/>
          <w:sz w:val="20"/>
          <w:szCs w:val="20"/>
        </w:rPr>
      </w:pPr>
      <w:r w:rsidRPr="007A171B">
        <w:rPr>
          <w:rFonts w:ascii="Times New Roman" w:hAnsi="Times New Roman"/>
          <w:sz w:val="20"/>
          <w:szCs w:val="20"/>
        </w:rPr>
        <w:t xml:space="preserve">7.4 Продукция должна иметь гарантийный срок эксплуатации. </w:t>
      </w:r>
    </w:p>
    <w:p w:rsidR="007C0B2C" w:rsidRPr="007A171B" w:rsidRDefault="007C0B2C" w:rsidP="007C0B2C">
      <w:pPr>
        <w:tabs>
          <w:tab w:val="left" w:pos="360"/>
          <w:tab w:val="left" w:pos="567"/>
        </w:tabs>
        <w:spacing w:after="0" w:line="240" w:lineRule="auto"/>
        <w:jc w:val="both"/>
        <w:rPr>
          <w:rFonts w:ascii="Times New Roman" w:hAnsi="Times New Roman"/>
          <w:sz w:val="20"/>
          <w:szCs w:val="20"/>
        </w:rPr>
      </w:pPr>
      <w:r w:rsidRPr="007A171B">
        <w:rPr>
          <w:rFonts w:ascii="Times New Roman" w:hAnsi="Times New Roman"/>
          <w:sz w:val="20"/>
          <w:szCs w:val="20"/>
        </w:rPr>
        <w:t xml:space="preserve">7.5 Условия гарантийного обслуживания по всем позициям осуществляется согласно гарантии завода изготовителя, входящему в комплект поставки. Гарантийный срок продукции должен составлять – не менее </w:t>
      </w:r>
      <w:r w:rsidRPr="007A171B">
        <w:rPr>
          <w:rFonts w:ascii="Times New Roman" w:hAnsi="Times New Roman"/>
          <w:spacing w:val="-5"/>
          <w:sz w:val="20"/>
          <w:szCs w:val="20"/>
        </w:rPr>
        <w:t>5 лет с момента передачи продукции грузополучателю</w:t>
      </w:r>
      <w:r w:rsidRPr="007A171B">
        <w:rPr>
          <w:rFonts w:ascii="Times New Roman" w:hAnsi="Times New Roman"/>
          <w:sz w:val="20"/>
          <w:szCs w:val="20"/>
        </w:rPr>
        <w:t>.</w:t>
      </w:r>
    </w:p>
    <w:p w:rsidR="007C0B2C" w:rsidRPr="007A171B" w:rsidRDefault="007C0B2C" w:rsidP="007C0B2C">
      <w:pPr>
        <w:tabs>
          <w:tab w:val="left" w:pos="360"/>
        </w:tabs>
        <w:spacing w:after="0" w:line="240" w:lineRule="auto"/>
        <w:jc w:val="both"/>
        <w:rPr>
          <w:rFonts w:ascii="Times New Roman" w:hAnsi="Times New Roman"/>
          <w:sz w:val="20"/>
          <w:szCs w:val="20"/>
        </w:rPr>
      </w:pPr>
      <w:r w:rsidRPr="007A171B">
        <w:rPr>
          <w:rFonts w:ascii="Times New Roman" w:hAnsi="Times New Roman"/>
          <w:sz w:val="20"/>
          <w:szCs w:val="20"/>
        </w:rPr>
        <w:t>7.6 Участник запроса предложений в составе Предложения должен представить:</w:t>
      </w:r>
    </w:p>
    <w:p w:rsidR="007C0B2C" w:rsidRPr="00C13DFC" w:rsidRDefault="007C0B2C" w:rsidP="007C0B2C">
      <w:pPr>
        <w:tabs>
          <w:tab w:val="num" w:pos="284"/>
          <w:tab w:val="left" w:pos="567"/>
        </w:tabs>
        <w:spacing w:after="0" w:line="240" w:lineRule="auto"/>
        <w:jc w:val="both"/>
        <w:rPr>
          <w:rFonts w:ascii="Times New Roman" w:hAnsi="Times New Roman"/>
          <w:bCs/>
          <w:sz w:val="20"/>
          <w:szCs w:val="20"/>
        </w:rPr>
      </w:pPr>
      <w:r>
        <w:rPr>
          <w:rFonts w:ascii="Times New Roman" w:hAnsi="Times New Roman"/>
          <w:sz w:val="20"/>
          <w:szCs w:val="20"/>
        </w:rPr>
        <w:t>-т</w:t>
      </w:r>
      <w:r w:rsidRPr="00C13DFC">
        <w:rPr>
          <w:rFonts w:ascii="Times New Roman" w:hAnsi="Times New Roman"/>
          <w:sz w:val="20"/>
          <w:szCs w:val="20"/>
        </w:rPr>
        <w:t>ехническое предложение</w:t>
      </w:r>
      <w:r>
        <w:rPr>
          <w:rFonts w:ascii="Times New Roman" w:hAnsi="Times New Roman"/>
          <w:sz w:val="20"/>
          <w:szCs w:val="20"/>
        </w:rPr>
        <w:t xml:space="preserve"> по Форме 2(приложение 1 к предложению о цене)</w:t>
      </w:r>
      <w:r w:rsidRPr="00C13DFC">
        <w:rPr>
          <w:rFonts w:ascii="Times New Roman" w:hAnsi="Times New Roman"/>
          <w:sz w:val="20"/>
          <w:szCs w:val="20"/>
        </w:rPr>
        <w:t>.</w:t>
      </w:r>
    </w:p>
    <w:p w:rsidR="007C0B2C" w:rsidRPr="007A171B" w:rsidRDefault="007C0B2C" w:rsidP="007C0B2C">
      <w:pPr>
        <w:tabs>
          <w:tab w:val="left" w:pos="240"/>
          <w:tab w:val="left" w:pos="360"/>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A171B">
        <w:rPr>
          <w:rFonts w:ascii="Times New Roman" w:hAnsi="Times New Roman"/>
          <w:sz w:val="20"/>
          <w:szCs w:val="20"/>
        </w:rPr>
        <w:t xml:space="preserve">7.7 Продукция должна быть новой, иметь сертификаты соответствия и протоколы сертификационных испытаний, подтверждающие заявленные характеристики, сопровождаться документацией по монтажу, наладке и эксплуатации. </w:t>
      </w:r>
    </w:p>
    <w:p w:rsidR="007C0B2C" w:rsidRPr="007A171B" w:rsidRDefault="007C0B2C" w:rsidP="007C0B2C">
      <w:pPr>
        <w:tabs>
          <w:tab w:val="left" w:pos="240"/>
          <w:tab w:val="left" w:pos="360"/>
          <w:tab w:val="left" w:pos="567"/>
        </w:tabs>
        <w:spacing w:after="0" w:line="240" w:lineRule="auto"/>
        <w:jc w:val="both"/>
        <w:rPr>
          <w:rFonts w:ascii="Times New Roman" w:hAnsi="Times New Roman"/>
          <w:sz w:val="20"/>
          <w:szCs w:val="20"/>
        </w:rPr>
      </w:pPr>
      <w:r w:rsidRPr="007A171B">
        <w:rPr>
          <w:rFonts w:ascii="Times New Roman" w:hAnsi="Times New Roman"/>
          <w:sz w:val="20"/>
          <w:szCs w:val="20"/>
        </w:rPr>
        <w:t>7.8 Трансформаторы тока, напряжения, счётчики электрической энергии должны б</w:t>
      </w:r>
      <w:r>
        <w:rPr>
          <w:rFonts w:ascii="Times New Roman" w:hAnsi="Times New Roman"/>
          <w:sz w:val="20"/>
          <w:szCs w:val="20"/>
        </w:rPr>
        <w:t>ыть выпущены не ранее 4 кв. 2020</w:t>
      </w:r>
      <w:r w:rsidRPr="007A171B">
        <w:rPr>
          <w:rFonts w:ascii="Times New Roman" w:hAnsi="Times New Roman"/>
          <w:sz w:val="20"/>
          <w:szCs w:val="20"/>
        </w:rPr>
        <w:t xml:space="preserve"> года.</w:t>
      </w:r>
    </w:p>
    <w:p w:rsidR="007C0B2C" w:rsidRPr="007A171B" w:rsidRDefault="007C0B2C" w:rsidP="007C0B2C">
      <w:pPr>
        <w:tabs>
          <w:tab w:val="left" w:pos="240"/>
          <w:tab w:val="left" w:pos="360"/>
          <w:tab w:val="left" w:pos="567"/>
        </w:tabs>
        <w:spacing w:after="0" w:line="240" w:lineRule="auto"/>
        <w:jc w:val="both"/>
        <w:rPr>
          <w:rFonts w:ascii="Times New Roman" w:hAnsi="Times New Roman"/>
          <w:sz w:val="20"/>
          <w:szCs w:val="20"/>
        </w:rPr>
      </w:pPr>
      <w:r w:rsidRPr="007A171B">
        <w:rPr>
          <w:rFonts w:ascii="Times New Roman" w:hAnsi="Times New Roman"/>
          <w:sz w:val="20"/>
          <w:szCs w:val="20"/>
        </w:rPr>
        <w:t>7.9 Трансформаторы тока, напряжения, счётчики электрической энергии:</w:t>
      </w:r>
    </w:p>
    <w:p w:rsidR="007C0B2C" w:rsidRPr="007A171B" w:rsidRDefault="007C0B2C" w:rsidP="007C0B2C">
      <w:pPr>
        <w:tabs>
          <w:tab w:val="num" w:pos="284"/>
          <w:tab w:val="left" w:pos="567"/>
        </w:tabs>
        <w:spacing w:after="0" w:line="240" w:lineRule="auto"/>
        <w:jc w:val="both"/>
        <w:rPr>
          <w:rFonts w:ascii="Times New Roman" w:hAnsi="Times New Roman"/>
          <w:sz w:val="20"/>
          <w:szCs w:val="20"/>
        </w:rPr>
      </w:pPr>
      <w:r w:rsidRPr="007A171B">
        <w:rPr>
          <w:rFonts w:ascii="Times New Roman" w:hAnsi="Times New Roman"/>
          <w:sz w:val="20"/>
          <w:szCs w:val="20"/>
        </w:rPr>
        <w:t>- должны иметь сертификат соответствия и сертификат об утверждении типа измерения;</w:t>
      </w:r>
    </w:p>
    <w:p w:rsidR="007C0B2C" w:rsidRPr="007A171B" w:rsidRDefault="007C0B2C" w:rsidP="007C0B2C">
      <w:pPr>
        <w:tabs>
          <w:tab w:val="num" w:pos="284"/>
          <w:tab w:val="left" w:pos="567"/>
        </w:tabs>
        <w:spacing w:after="0" w:line="240" w:lineRule="auto"/>
        <w:jc w:val="both"/>
        <w:rPr>
          <w:rFonts w:ascii="Times New Roman" w:hAnsi="Times New Roman"/>
          <w:sz w:val="20"/>
          <w:szCs w:val="20"/>
        </w:rPr>
      </w:pPr>
      <w:r w:rsidRPr="007A171B">
        <w:rPr>
          <w:rFonts w:ascii="Times New Roman" w:hAnsi="Times New Roman"/>
          <w:sz w:val="20"/>
          <w:szCs w:val="20"/>
        </w:rPr>
        <w:t>- быть включенными в государственный реестр СИ;</w:t>
      </w:r>
    </w:p>
    <w:p w:rsidR="007C0B2C" w:rsidRPr="007A171B" w:rsidRDefault="007C0B2C" w:rsidP="007C0B2C">
      <w:pPr>
        <w:tabs>
          <w:tab w:val="num" w:pos="284"/>
          <w:tab w:val="left" w:pos="567"/>
        </w:tabs>
        <w:spacing w:after="0" w:line="240" w:lineRule="auto"/>
        <w:jc w:val="both"/>
        <w:rPr>
          <w:rFonts w:ascii="Times New Roman" w:hAnsi="Times New Roman"/>
          <w:sz w:val="20"/>
          <w:szCs w:val="20"/>
        </w:rPr>
      </w:pPr>
      <w:r w:rsidRPr="00AF3E63">
        <w:rPr>
          <w:rFonts w:ascii="Times New Roman" w:hAnsi="Times New Roman"/>
          <w:sz w:val="20"/>
          <w:szCs w:val="20"/>
        </w:rPr>
        <w:t xml:space="preserve">- </w:t>
      </w:r>
      <w:r>
        <w:rPr>
          <w:rFonts w:ascii="Times New Roman" w:hAnsi="Times New Roman"/>
          <w:sz w:val="20"/>
          <w:szCs w:val="20"/>
        </w:rPr>
        <w:t>дата поверки не ранее 3 кв. 2022</w:t>
      </w:r>
      <w:r w:rsidRPr="00AF3E63">
        <w:rPr>
          <w:rFonts w:ascii="Times New Roman" w:hAnsi="Times New Roman"/>
          <w:sz w:val="20"/>
          <w:szCs w:val="20"/>
        </w:rPr>
        <w:t xml:space="preserve"> г.</w:t>
      </w:r>
    </w:p>
    <w:p w:rsidR="007C0B2C" w:rsidRPr="007A171B" w:rsidRDefault="007C0B2C" w:rsidP="007C0B2C">
      <w:pPr>
        <w:tabs>
          <w:tab w:val="left" w:pos="480"/>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A171B">
        <w:rPr>
          <w:rFonts w:ascii="Times New Roman" w:hAnsi="Times New Roman"/>
          <w:sz w:val="20"/>
          <w:szCs w:val="20"/>
        </w:rPr>
        <w:t>7.10</w:t>
      </w:r>
      <w:proofErr w:type="gramStart"/>
      <w:r w:rsidRPr="007A171B">
        <w:rPr>
          <w:rFonts w:ascii="Times New Roman" w:hAnsi="Times New Roman"/>
          <w:sz w:val="20"/>
          <w:szCs w:val="20"/>
        </w:rPr>
        <w:t xml:space="preserve"> В</w:t>
      </w:r>
      <w:proofErr w:type="gramEnd"/>
      <w:r w:rsidRPr="007A171B">
        <w:rPr>
          <w:rFonts w:ascii="Times New Roman" w:hAnsi="Times New Roman"/>
          <w:sz w:val="20"/>
          <w:szCs w:val="20"/>
        </w:rPr>
        <w:t>ся сопроводительная документация должна быть составлена на русском языке и передана вместе с поставляемой продукцией.</w:t>
      </w:r>
    </w:p>
    <w:p w:rsidR="007C0B2C" w:rsidRPr="007A171B" w:rsidRDefault="007C0B2C" w:rsidP="007C0B2C">
      <w:pPr>
        <w:tabs>
          <w:tab w:val="left" w:pos="480"/>
        </w:tabs>
        <w:spacing w:after="0" w:line="240" w:lineRule="auto"/>
        <w:jc w:val="both"/>
        <w:rPr>
          <w:rFonts w:ascii="Times New Roman" w:hAnsi="Times New Roman"/>
          <w:sz w:val="20"/>
          <w:szCs w:val="20"/>
        </w:rPr>
      </w:pPr>
      <w:r w:rsidRPr="007A171B">
        <w:rPr>
          <w:rFonts w:ascii="Times New Roman" w:hAnsi="Times New Roman"/>
          <w:sz w:val="20"/>
          <w:szCs w:val="20"/>
        </w:rPr>
        <w:lastRenderedPageBreak/>
        <w:t>7.11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7C0B2C" w:rsidRPr="007A171B" w:rsidRDefault="007C0B2C" w:rsidP="007C0B2C">
      <w:pPr>
        <w:tabs>
          <w:tab w:val="left" w:pos="480"/>
        </w:tabs>
        <w:spacing w:after="0" w:line="240" w:lineRule="auto"/>
        <w:jc w:val="both"/>
        <w:rPr>
          <w:rFonts w:ascii="Times New Roman" w:hAnsi="Times New Roman"/>
          <w:sz w:val="20"/>
          <w:szCs w:val="20"/>
        </w:rPr>
      </w:pPr>
      <w:r w:rsidRPr="007A171B">
        <w:rPr>
          <w:rFonts w:ascii="Times New Roman" w:hAnsi="Times New Roman"/>
          <w:sz w:val="20"/>
          <w:szCs w:val="20"/>
        </w:rPr>
        <w:t>7.12 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Маркировка должна сохраняться весь срок службы поставляемого оборудования.</w:t>
      </w:r>
    </w:p>
    <w:p w:rsidR="007C0B2C" w:rsidRPr="007A171B" w:rsidRDefault="007C0B2C" w:rsidP="007C0B2C">
      <w:pPr>
        <w:tabs>
          <w:tab w:val="left" w:pos="480"/>
        </w:tabs>
        <w:spacing w:after="0" w:line="240" w:lineRule="auto"/>
        <w:jc w:val="both"/>
        <w:rPr>
          <w:rFonts w:ascii="Times New Roman" w:hAnsi="Times New Roman"/>
          <w:sz w:val="20"/>
          <w:szCs w:val="20"/>
        </w:rPr>
      </w:pPr>
      <w:r w:rsidRPr="007A171B">
        <w:rPr>
          <w:rFonts w:ascii="Times New Roman" w:hAnsi="Times New Roman"/>
          <w:sz w:val="20"/>
          <w:szCs w:val="20"/>
        </w:rPr>
        <w:t>7.13 Наличие сервисного центра предприятия-производителя в РФ.</w:t>
      </w:r>
    </w:p>
    <w:p w:rsidR="007C0B2C" w:rsidRPr="007A171B" w:rsidRDefault="007C0B2C" w:rsidP="007C0B2C">
      <w:pPr>
        <w:tabs>
          <w:tab w:val="left" w:pos="480"/>
        </w:tabs>
        <w:spacing w:after="0" w:line="240" w:lineRule="auto"/>
        <w:jc w:val="both"/>
        <w:rPr>
          <w:rFonts w:ascii="Times New Roman" w:hAnsi="Times New Roman"/>
          <w:sz w:val="20"/>
          <w:szCs w:val="20"/>
        </w:rPr>
      </w:pPr>
      <w:r>
        <w:rPr>
          <w:rFonts w:ascii="Times New Roman" w:hAnsi="Times New Roman"/>
          <w:sz w:val="20"/>
          <w:szCs w:val="20"/>
        </w:rPr>
        <w:t xml:space="preserve">             </w:t>
      </w:r>
      <w:r w:rsidRPr="007A171B">
        <w:rPr>
          <w:rFonts w:ascii="Times New Roman" w:hAnsi="Times New Roman"/>
          <w:sz w:val="20"/>
          <w:szCs w:val="20"/>
        </w:rPr>
        <w:t xml:space="preserve">7.16 Участник в своей Заявке (техническом предложении) должен представить технические </w:t>
      </w:r>
      <w:proofErr w:type="gramStart"/>
      <w:r w:rsidRPr="007A171B">
        <w:rPr>
          <w:rFonts w:ascii="Times New Roman" w:hAnsi="Times New Roman"/>
          <w:sz w:val="20"/>
          <w:szCs w:val="20"/>
        </w:rPr>
        <w:t>характеристики на</w:t>
      </w:r>
      <w:proofErr w:type="gramEnd"/>
      <w:r w:rsidRPr="007A171B">
        <w:rPr>
          <w:rFonts w:ascii="Times New Roman" w:hAnsi="Times New Roman"/>
          <w:sz w:val="20"/>
          <w:szCs w:val="20"/>
        </w:rPr>
        <w:t xml:space="preserve"> предлагаемое оборудование.</w:t>
      </w:r>
    </w:p>
    <w:p w:rsidR="007C0B2C" w:rsidRPr="00AF3E63" w:rsidRDefault="007C0B2C" w:rsidP="007C0B2C">
      <w:pPr>
        <w:tabs>
          <w:tab w:val="left" w:pos="480"/>
        </w:tabs>
        <w:spacing w:after="0" w:line="240" w:lineRule="auto"/>
        <w:jc w:val="both"/>
        <w:rPr>
          <w:rFonts w:ascii="Times New Roman" w:hAnsi="Times New Roman"/>
          <w:sz w:val="20"/>
          <w:szCs w:val="20"/>
        </w:rPr>
      </w:pPr>
      <w:r w:rsidRPr="007A171B">
        <w:rPr>
          <w:rFonts w:ascii="Times New Roman" w:hAnsi="Times New Roman"/>
          <w:sz w:val="20"/>
          <w:szCs w:val="20"/>
        </w:rPr>
        <w:t xml:space="preserve">7.17 Поставка снятого с консервации оборудования – не допускается, всё оборудование должно иметь заводские акты испытаний и паспорта завода изготовителя. </w:t>
      </w:r>
    </w:p>
    <w:p w:rsidR="007C0B2C" w:rsidRPr="00B221CE" w:rsidRDefault="007C0B2C" w:rsidP="007C0B2C">
      <w:pPr>
        <w:pStyle w:val="afff1"/>
        <w:tabs>
          <w:tab w:val="left" w:pos="240"/>
        </w:tabs>
        <w:spacing w:before="0" w:line="240" w:lineRule="auto"/>
        <w:ind w:left="0" w:firstLine="0"/>
        <w:rPr>
          <w:sz w:val="20"/>
          <w:szCs w:val="20"/>
        </w:rPr>
      </w:pPr>
      <w:r>
        <w:rPr>
          <w:sz w:val="20"/>
          <w:szCs w:val="20"/>
        </w:rPr>
        <w:t xml:space="preserve">           7.18</w:t>
      </w:r>
      <w:r w:rsidRPr="00B221CE">
        <w:rPr>
          <w:sz w:val="20"/>
          <w:szCs w:val="20"/>
        </w:rPr>
        <w:t>. Срок поставки: не более 30 календарных дней с момента подписания договора.</w:t>
      </w:r>
    </w:p>
    <w:p w:rsidR="007C0B2C" w:rsidRPr="00B221CE" w:rsidRDefault="007C0B2C" w:rsidP="007C0B2C">
      <w:pPr>
        <w:pStyle w:val="afff1"/>
        <w:tabs>
          <w:tab w:val="left" w:pos="240"/>
        </w:tabs>
        <w:spacing w:before="0" w:line="240" w:lineRule="auto"/>
        <w:ind w:left="0" w:firstLine="0"/>
        <w:rPr>
          <w:sz w:val="20"/>
          <w:szCs w:val="20"/>
        </w:rPr>
      </w:pPr>
      <w:r>
        <w:rPr>
          <w:sz w:val="20"/>
          <w:szCs w:val="20"/>
        </w:rPr>
        <w:t xml:space="preserve">           7.19</w:t>
      </w:r>
      <w:r w:rsidRPr="00B221CE">
        <w:rPr>
          <w:sz w:val="20"/>
          <w:szCs w:val="20"/>
        </w:rPr>
        <w:t>. Срок монтажа: не более 3-х (Трёх) рабочих дней с момента поставки.</w:t>
      </w:r>
    </w:p>
    <w:p w:rsidR="007C0B2C" w:rsidRPr="00B221CE" w:rsidRDefault="007C0B2C" w:rsidP="007C0B2C">
      <w:pPr>
        <w:pStyle w:val="afff1"/>
        <w:tabs>
          <w:tab w:val="left" w:pos="240"/>
        </w:tabs>
        <w:spacing w:before="0" w:line="240" w:lineRule="auto"/>
        <w:ind w:left="0" w:firstLine="0"/>
        <w:rPr>
          <w:sz w:val="20"/>
          <w:szCs w:val="20"/>
        </w:rPr>
      </w:pPr>
      <w:r w:rsidRPr="00B221CE">
        <w:rPr>
          <w:sz w:val="20"/>
          <w:szCs w:val="20"/>
        </w:rPr>
        <w:t xml:space="preserve">  </w:t>
      </w:r>
      <w:r>
        <w:rPr>
          <w:sz w:val="20"/>
          <w:szCs w:val="20"/>
        </w:rPr>
        <w:t xml:space="preserve">         7.20</w:t>
      </w:r>
      <w:r w:rsidRPr="00B221CE">
        <w:rPr>
          <w:sz w:val="20"/>
          <w:szCs w:val="20"/>
        </w:rPr>
        <w:t>. Способ доставки: автотранспортом, за счёт Поставщика.</w:t>
      </w:r>
    </w:p>
    <w:p w:rsidR="007C0B2C" w:rsidRPr="00C50850" w:rsidRDefault="007C0B2C" w:rsidP="007C0B2C">
      <w:pPr>
        <w:pStyle w:val="afff1"/>
        <w:tabs>
          <w:tab w:val="left" w:pos="240"/>
        </w:tabs>
        <w:spacing w:before="0" w:line="240" w:lineRule="auto"/>
        <w:ind w:left="0" w:firstLine="0"/>
        <w:rPr>
          <w:sz w:val="20"/>
          <w:szCs w:val="20"/>
        </w:rPr>
      </w:pPr>
      <w:r>
        <w:rPr>
          <w:sz w:val="20"/>
          <w:szCs w:val="20"/>
        </w:rPr>
        <w:t>7.21</w:t>
      </w:r>
      <w:r w:rsidRPr="00B221CE">
        <w:rPr>
          <w:sz w:val="20"/>
          <w:szCs w:val="20"/>
        </w:rPr>
        <w:t xml:space="preserve">. Срок и условия оплаты: </w:t>
      </w:r>
      <w:r>
        <w:rPr>
          <w:sz w:val="20"/>
          <w:szCs w:val="20"/>
        </w:rPr>
        <w:t>о</w:t>
      </w:r>
      <w:r w:rsidRPr="00F25FF1">
        <w:rPr>
          <w:sz w:val="20"/>
          <w:szCs w:val="20"/>
        </w:rPr>
        <w:t xml:space="preserve">плата производится в течение </w:t>
      </w:r>
      <w:r>
        <w:rPr>
          <w:sz w:val="20"/>
          <w:szCs w:val="20"/>
        </w:rPr>
        <w:t>7 рабочих дней с момента предоставления акта выполненных работ</w:t>
      </w:r>
      <w:r w:rsidRPr="00F25FF1">
        <w:rPr>
          <w:sz w:val="20"/>
          <w:szCs w:val="20"/>
        </w:rPr>
        <w:t>, путем перечисления денежных средств на расчётный счёт поставщика.</w:t>
      </w:r>
    </w:p>
    <w:p w:rsidR="007C0B2C" w:rsidRPr="00B221CE" w:rsidRDefault="007C0B2C" w:rsidP="007C0B2C">
      <w:pPr>
        <w:pStyle w:val="afff1"/>
        <w:tabs>
          <w:tab w:val="clear" w:pos="360"/>
          <w:tab w:val="num" w:pos="-709"/>
          <w:tab w:val="left" w:pos="240"/>
        </w:tabs>
        <w:spacing w:before="0" w:line="240" w:lineRule="auto"/>
        <w:ind w:left="0" w:firstLine="0"/>
        <w:rPr>
          <w:sz w:val="20"/>
          <w:szCs w:val="20"/>
        </w:rPr>
      </w:pPr>
    </w:p>
    <w:p w:rsidR="007C0B2C" w:rsidRDefault="007C0B2C" w:rsidP="007C0B2C">
      <w:pPr>
        <w:pStyle w:val="a9"/>
        <w:spacing w:after="0" w:line="240" w:lineRule="auto"/>
        <w:ind w:left="0"/>
        <w:jc w:val="center"/>
        <w:rPr>
          <w:rFonts w:ascii="Times New Roman" w:eastAsia="Times New Roman" w:hAnsi="Times New Roman"/>
          <w:b/>
          <w:sz w:val="20"/>
          <w:szCs w:val="20"/>
          <w:lang w:eastAsia="ru-RU"/>
        </w:rPr>
      </w:pPr>
    </w:p>
    <w:p w:rsidR="007C0B2C" w:rsidRPr="00C664F4" w:rsidRDefault="007C0B2C" w:rsidP="007C0B2C">
      <w:pPr>
        <w:pStyle w:val="a9"/>
        <w:spacing w:after="0" w:line="240" w:lineRule="auto"/>
        <w:ind w:left="0"/>
        <w:jc w:val="center"/>
        <w:rPr>
          <w:rFonts w:ascii="Times New Roman" w:eastAsia="Times New Roman" w:hAnsi="Times New Roman"/>
          <w:b/>
          <w:sz w:val="20"/>
          <w:szCs w:val="20"/>
          <w:lang w:eastAsia="ru-RU"/>
        </w:rPr>
      </w:pPr>
      <w:r w:rsidRPr="00C664F4">
        <w:rPr>
          <w:rFonts w:ascii="Times New Roman" w:eastAsia="Times New Roman" w:hAnsi="Times New Roman"/>
          <w:b/>
          <w:sz w:val="20"/>
          <w:szCs w:val="20"/>
          <w:lang w:eastAsia="ru-RU"/>
        </w:rPr>
        <w:t>Техническое задание на камеры КСО-393 и КСО-366</w:t>
      </w:r>
    </w:p>
    <w:p w:rsidR="007C0B2C" w:rsidRDefault="007C0B2C" w:rsidP="007C0B2C">
      <w:pPr>
        <w:pStyle w:val="a9"/>
        <w:spacing w:after="0" w:line="240" w:lineRule="auto"/>
        <w:ind w:left="0"/>
        <w:rPr>
          <w:rFonts w:ascii="Times New Roman" w:eastAsia="Times New Roman" w:hAnsi="Times New Roman"/>
          <w:b/>
          <w:sz w:val="20"/>
          <w:szCs w:val="20"/>
          <w:lang w:eastAsia="ru-RU"/>
        </w:rPr>
      </w:pPr>
    </w:p>
    <w:p w:rsidR="007C0B2C" w:rsidRPr="00C664F4" w:rsidRDefault="007C0B2C" w:rsidP="007C0B2C">
      <w:pPr>
        <w:pStyle w:val="a9"/>
        <w:spacing w:after="0" w:line="240" w:lineRule="auto"/>
        <w:ind w:left="0"/>
        <w:rPr>
          <w:rFonts w:ascii="Times New Roman" w:hAnsi="Times New Roman"/>
          <w:sz w:val="20"/>
          <w:szCs w:val="20"/>
        </w:rPr>
      </w:pPr>
      <w:r w:rsidRPr="00C664F4">
        <w:rPr>
          <w:rFonts w:ascii="Times New Roman" w:eastAsia="Times New Roman" w:hAnsi="Times New Roman"/>
          <w:b/>
          <w:sz w:val="20"/>
          <w:szCs w:val="20"/>
          <w:lang w:eastAsia="ru-RU"/>
        </w:rPr>
        <w:t>1. Требования к техническим и функциональным (потребительским свойствам) характеристикам камер, их безопасности, к габаритным размерам</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камера КСО должна соответствовать требованиям </w:t>
      </w:r>
      <w:r w:rsidRPr="00C664F4">
        <w:rPr>
          <w:rFonts w:ascii="Times New Roman" w:hAnsi="Times New Roman"/>
          <w:sz w:val="20"/>
          <w:szCs w:val="20"/>
        </w:rPr>
        <w:t xml:space="preserve">ГОСТ 14693-90 и </w:t>
      </w:r>
      <w:r w:rsidRPr="00C664F4">
        <w:rPr>
          <w:rFonts w:ascii="Times New Roman" w:hAnsi="Times New Roman"/>
          <w:color w:val="000000"/>
          <w:sz w:val="20"/>
          <w:szCs w:val="20"/>
        </w:rPr>
        <w:t>ГОСТ 12.2.007.4-75;</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защитные меры безопасности должны соответствовать требованиям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50571.1-2009, и других нормативных документов;</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защитное заземление должно быть выполнено в соответствии с требованиями </w:t>
      </w:r>
      <w:r w:rsidRPr="00C664F4">
        <w:rPr>
          <w:rFonts w:ascii="Times New Roman" w:hAnsi="Times New Roman"/>
          <w:bCs/>
          <w:color w:val="000000"/>
          <w:sz w:val="20"/>
          <w:szCs w:val="20"/>
        </w:rPr>
        <w:t xml:space="preserve">ГОСТ 12.2.007.0-75*, ГОСТ 12.1.030-81*, </w:t>
      </w:r>
      <w:r w:rsidRPr="00C664F4">
        <w:rPr>
          <w:rFonts w:ascii="Times New Roman" w:hAnsi="Times New Roman"/>
          <w:bCs/>
          <w:color w:val="000000"/>
          <w:sz w:val="20"/>
          <w:szCs w:val="20"/>
          <w:shd w:val="clear" w:color="auto" w:fill="FFFFFF"/>
        </w:rPr>
        <w:t>ГОСТ 12.1.038-82</w:t>
      </w:r>
      <w:r w:rsidRPr="00C664F4">
        <w:rPr>
          <w:rFonts w:ascii="Times New Roman" w:hAnsi="Times New Roman"/>
          <w:bCs/>
          <w:color w:val="000000"/>
          <w:sz w:val="20"/>
          <w:szCs w:val="20"/>
        </w:rPr>
        <w:t>*</w:t>
      </w:r>
      <w:r w:rsidRPr="00C664F4">
        <w:rPr>
          <w:rFonts w:ascii="Times New Roman" w:hAnsi="Times New Roman"/>
          <w:color w:val="000000"/>
          <w:sz w:val="20"/>
          <w:szCs w:val="20"/>
        </w:rPr>
        <w:t>, и других нормативных документов;</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камера должна иметь силовой каркас из металлических профилей, скрепленных между собой методом сварки с закрепленными на ней листовой сталью толщиной 2-3 мм;</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proofErr w:type="gramStart"/>
      <w:r w:rsidRPr="00C664F4">
        <w:rPr>
          <w:rFonts w:ascii="Times New Roman" w:hAnsi="Times New Roman"/>
          <w:sz w:val="20"/>
          <w:szCs w:val="20"/>
        </w:rPr>
        <w:t>камера должна представлять собой один отсек с расположенными в верхней части в одной горизонтальной плоскости сборными шинами (часть сборных шин, находящаяся в границах КСО) и отсек вспомогательных цепей и аппаратуры (</w:t>
      </w:r>
      <w:proofErr w:type="spellStart"/>
      <w:r w:rsidRPr="00C664F4">
        <w:rPr>
          <w:rFonts w:ascii="Times New Roman" w:hAnsi="Times New Roman"/>
          <w:sz w:val="20"/>
          <w:szCs w:val="20"/>
        </w:rPr>
        <w:t>клеммный</w:t>
      </w:r>
      <w:proofErr w:type="spellEnd"/>
      <w:r w:rsidRPr="00C664F4">
        <w:rPr>
          <w:rFonts w:ascii="Times New Roman" w:hAnsi="Times New Roman"/>
          <w:sz w:val="20"/>
          <w:szCs w:val="20"/>
        </w:rPr>
        <w:t xml:space="preserve"> короб) в верхней части над дверью камеры;</w:t>
      </w:r>
      <w:proofErr w:type="gramEnd"/>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камера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конструкция камеры должна предусматривать наличие шин в верхней части камеры с возможностью их соединения в секцию, шинных спусков к аппарату, коммутационного аппараты, предохранителей (согласно схемам первичных соединений камер), шинных спусков к кабелю;</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с фасада камера должна быть оборудована дверью со смотровым окном и запирающим устройством, а также дверью для доступа в отсек вспомогательных цепей и аппаратуры без проникновения внутрь камеры. Двери должны быть заземлены гибкими проводниками;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дверные петли должны быть металлическими.   </w:t>
      </w:r>
      <w:r w:rsidRPr="00C664F4">
        <w:rPr>
          <w:rFonts w:ascii="Times New Roman" w:hAnsi="Times New Roman"/>
          <w:sz w:val="20"/>
          <w:szCs w:val="20"/>
        </w:rPr>
        <w:t xml:space="preserve"> </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lang w:eastAsia="ru-RU"/>
        </w:rPr>
      </w:pPr>
      <w:r w:rsidRPr="00C664F4">
        <w:rPr>
          <w:rFonts w:ascii="Times New Roman" w:hAnsi="Times New Roman"/>
          <w:sz w:val="20"/>
          <w:szCs w:val="20"/>
        </w:rPr>
        <w:t>в</w:t>
      </w:r>
      <w:r w:rsidRPr="00C664F4">
        <w:rPr>
          <w:rFonts w:ascii="Times New Roman" w:hAnsi="Times New Roman"/>
          <w:color w:val="000000"/>
          <w:sz w:val="20"/>
          <w:szCs w:val="20"/>
        </w:rPr>
        <w:t xml:space="preserve"> камере должен быть смонтирован коммутационный аппарат: ВНА с заземляющими ножами для КСО-393, ВНР (ВНА) с заземляющими ножами для КСО-366, выключатель нагрузки должен соответствовать требованиям </w:t>
      </w:r>
      <w:r w:rsidRPr="00C664F4">
        <w:rPr>
          <w:rFonts w:ascii="Times New Roman" w:hAnsi="Times New Roman"/>
          <w:color w:val="000000"/>
          <w:sz w:val="20"/>
          <w:szCs w:val="20"/>
          <w:lang w:eastAsia="ru-RU"/>
        </w:rPr>
        <w:t>ГОСТ 17717-79</w:t>
      </w:r>
      <w:r w:rsidRPr="00C664F4">
        <w:rPr>
          <w:rFonts w:ascii="Times New Roman" w:hAnsi="Times New Roman"/>
          <w:color w:val="000000"/>
          <w:sz w:val="20"/>
          <w:szCs w:val="20"/>
        </w:rPr>
        <w:t>;</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lang w:eastAsia="ru-RU"/>
        </w:rPr>
      </w:pPr>
      <w:r w:rsidRPr="00C664F4">
        <w:rPr>
          <w:rFonts w:ascii="Times New Roman" w:hAnsi="Times New Roman"/>
          <w:color w:val="000000"/>
          <w:sz w:val="20"/>
          <w:szCs w:val="20"/>
          <w:lang w:eastAsia="ru-RU"/>
        </w:rPr>
        <w:t>конструкция выключателя нагрузки должна обеспечивать возможность замены быстроизнашивающихся деталей (</w:t>
      </w:r>
      <w:r w:rsidRPr="00C664F4">
        <w:rPr>
          <w:rStyle w:val="affc"/>
          <w:rFonts w:ascii="Times New Roman" w:hAnsi="Times New Roman"/>
          <w:sz w:val="20"/>
          <w:szCs w:val="20"/>
        </w:rPr>
        <w:t>подвижных контактных ножей) без замены тяги;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приводы аппаратов должны располагаться на стороне фасада, иметь фиксированные включенное и отключенное положения, иметь указатели положения;</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приводы ножей заземления должны иметь соответствующее цветовое обозначение;</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приводы аппаратов должны иметь блокировки, не допускающие включение выключателя нагрузки при включенных заземляющих ножах, не допускающие включение заземляющих ножей при включенном положении выключателя нагрузки;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камера должна иметь </w:t>
      </w:r>
      <w:proofErr w:type="spellStart"/>
      <w:r w:rsidRPr="00C664F4">
        <w:rPr>
          <w:rFonts w:ascii="Times New Roman" w:hAnsi="Times New Roman"/>
          <w:sz w:val="20"/>
          <w:szCs w:val="20"/>
        </w:rPr>
        <w:t>тягоуловители</w:t>
      </w:r>
      <w:proofErr w:type="spellEnd"/>
      <w:r w:rsidRPr="00C664F4">
        <w:rPr>
          <w:rFonts w:ascii="Times New Roman" w:hAnsi="Times New Roman"/>
          <w:sz w:val="20"/>
          <w:szCs w:val="20"/>
        </w:rPr>
        <w:t xml:space="preserve"> тяг привода выключателя нагрузки и привода ножей заземления;</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 включение освещения каждой камеры должно производиться от отдельного выключателя, который должны располагаться на фасаде камеры;</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rPr>
      </w:pPr>
      <w:r w:rsidRPr="00C664F4">
        <w:rPr>
          <w:rFonts w:ascii="Times New Roman" w:hAnsi="Times New Roman"/>
          <w:color w:val="000000"/>
          <w:sz w:val="20"/>
          <w:szCs w:val="20"/>
        </w:rPr>
        <w:t xml:space="preserve">шины (шинные спуски) должны иметь цветовое обозначение согласно </w:t>
      </w:r>
      <w:r w:rsidRPr="00C664F4">
        <w:rPr>
          <w:rFonts w:ascii="Times New Roman" w:hAnsi="Times New Roman"/>
          <w:sz w:val="20"/>
          <w:szCs w:val="20"/>
        </w:rPr>
        <w:t>п.1.1.30 ПУЭ</w:t>
      </w:r>
      <w:r w:rsidRPr="00C664F4">
        <w:rPr>
          <w:rFonts w:ascii="Times New Roman" w:hAnsi="Times New Roman"/>
          <w:color w:val="FF0000"/>
          <w:sz w:val="20"/>
          <w:szCs w:val="20"/>
        </w:rPr>
        <w:t xml:space="preserve"> </w:t>
      </w:r>
      <w:r w:rsidRPr="00C664F4">
        <w:rPr>
          <w:rFonts w:ascii="Times New Roman" w:hAnsi="Times New Roman"/>
          <w:color w:val="000000"/>
          <w:sz w:val="20"/>
          <w:szCs w:val="20"/>
        </w:rPr>
        <w:t>на концах и рядом с местами соединений</w:t>
      </w:r>
      <w:r w:rsidRPr="00C664F4">
        <w:rPr>
          <w:rFonts w:ascii="Times New Roman" w:hAnsi="Times New Roman"/>
          <w:sz w:val="20"/>
          <w:szCs w:val="20"/>
        </w:rPr>
        <w:t>, шины должны быть алюминиевые</w:t>
      </w:r>
      <w:r w:rsidRPr="00C664F4">
        <w:rPr>
          <w:rFonts w:ascii="Times New Roman" w:hAnsi="Times New Roman"/>
          <w:color w:val="000000"/>
          <w:sz w:val="20"/>
          <w:szCs w:val="20"/>
        </w:rPr>
        <w:t>;</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rPr>
      </w:pPr>
      <w:r w:rsidRPr="00C664F4">
        <w:rPr>
          <w:rFonts w:ascii="Times New Roman" w:hAnsi="Times New Roman"/>
          <w:color w:val="000000"/>
          <w:sz w:val="20"/>
          <w:szCs w:val="20"/>
        </w:rPr>
        <w:t xml:space="preserve">камера (с фасада) и коммутационные аппараты должны иметь знаки и маркировку в соответствии с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даты изготовления и технических данных (номинальное напряжение, схема первичных соединений и пр.);</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lastRenderedPageBreak/>
        <w:t xml:space="preserve">маркировочные таблички, содержащие </w:t>
      </w:r>
      <w:r w:rsidRPr="00C664F4">
        <w:rPr>
          <w:rFonts w:ascii="Times New Roman" w:hAnsi="Times New Roman"/>
          <w:color w:val="000000"/>
          <w:sz w:val="20"/>
          <w:szCs w:val="20"/>
        </w:rPr>
        <w:t>информацию о товарном знаке и наименовании предприятия-изготовителя, заводском номере, даты изготовления и основные технических данных должны быть закреплены клепками, вся маркировка должна быть выполнена литьем или давлением (прессованием, штамповкой и т.п.);</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rPr>
      </w:pPr>
      <w:r w:rsidRPr="00C664F4">
        <w:rPr>
          <w:rFonts w:ascii="Times New Roman" w:hAnsi="Times New Roman"/>
          <w:color w:val="000000"/>
          <w:sz w:val="20"/>
          <w:szCs w:val="20"/>
        </w:rPr>
        <w:t>характеристики коммутационных аппаратов: в соответствии с опросными листами (прилагаются) и настоящим техническими требованиями;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color w:val="000000"/>
          <w:sz w:val="20"/>
          <w:szCs w:val="20"/>
        </w:rPr>
      </w:pPr>
      <w:r w:rsidRPr="00C664F4">
        <w:rPr>
          <w:rFonts w:ascii="Times New Roman" w:hAnsi="Times New Roman"/>
          <w:color w:val="000000"/>
          <w:sz w:val="20"/>
          <w:szCs w:val="20"/>
        </w:rPr>
        <w:t>коэффициент готовности оборудования 100 % (не требуется дополнительная регулировка и т.д.);</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камера КСО с одной торцевой стороны должна быть закрыта торцевой панелью;</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климатическое исполнение «У», категория размещения «3» по ГОСТ 15150-69 и ГОСТ 15543.1-89;</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степень защиты </w:t>
      </w:r>
      <w:r w:rsidRPr="00C664F4">
        <w:rPr>
          <w:rFonts w:ascii="Times New Roman" w:hAnsi="Times New Roman"/>
          <w:color w:val="000000"/>
          <w:sz w:val="20"/>
          <w:szCs w:val="20"/>
        </w:rPr>
        <w:t xml:space="preserve">по ГОСТ 14254-96 </w:t>
      </w:r>
      <w:r w:rsidRPr="00C664F4">
        <w:rPr>
          <w:rFonts w:ascii="Times New Roman" w:hAnsi="Times New Roman"/>
          <w:sz w:val="20"/>
          <w:szCs w:val="20"/>
        </w:rPr>
        <w:t xml:space="preserve">для наружных оболочек фасада и боковых сторон </w:t>
      </w:r>
      <w:r w:rsidRPr="00C664F4">
        <w:rPr>
          <w:rFonts w:ascii="Times New Roman" w:hAnsi="Times New Roman"/>
          <w:sz w:val="20"/>
          <w:szCs w:val="20"/>
          <w:lang w:val="en-US"/>
        </w:rPr>
        <w:t>IP</w:t>
      </w:r>
      <w:r w:rsidRPr="00C664F4">
        <w:rPr>
          <w:rFonts w:ascii="Times New Roman" w:hAnsi="Times New Roman"/>
          <w:sz w:val="20"/>
          <w:szCs w:val="20"/>
        </w:rPr>
        <w:t>20;</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высота над уровнем море – не более 1000м;</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в комплект к камерам должно входить следующее:</w:t>
      </w:r>
    </w:p>
    <w:p w:rsidR="007C0B2C" w:rsidRPr="00C664F4" w:rsidRDefault="007C0B2C" w:rsidP="007C0B2C">
      <w:pPr>
        <w:numPr>
          <w:ilvl w:val="0"/>
          <w:numId w:val="28"/>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w:t>
      </w:r>
    </w:p>
    <w:p w:rsidR="007C0B2C" w:rsidRPr="00C664F4" w:rsidRDefault="007C0B2C" w:rsidP="007C0B2C">
      <w:pPr>
        <w:numPr>
          <w:ilvl w:val="0"/>
          <w:numId w:val="28"/>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главных и вспомогательных цепей, чертежи, техническое описание и руководство по эксплуатации (по одному на партию), сертификаты соответствия);</w:t>
      </w:r>
    </w:p>
    <w:p w:rsidR="007C0B2C" w:rsidRPr="00C664F4" w:rsidRDefault="007C0B2C" w:rsidP="007C0B2C">
      <w:pPr>
        <w:numPr>
          <w:ilvl w:val="0"/>
          <w:numId w:val="28"/>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протоколы заводских испытаний камер;</w:t>
      </w:r>
    </w:p>
    <w:p w:rsidR="007C0B2C" w:rsidRPr="00C664F4" w:rsidRDefault="007C0B2C" w:rsidP="007C0B2C">
      <w:pPr>
        <w:numPr>
          <w:ilvl w:val="0"/>
          <w:numId w:val="28"/>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ключи для замков (запирающих устройств) дверей.</w:t>
      </w:r>
    </w:p>
    <w:p w:rsidR="007C0B2C" w:rsidRPr="00C664F4" w:rsidRDefault="007C0B2C" w:rsidP="007C0B2C">
      <w:pPr>
        <w:widowControl w:val="0"/>
        <w:spacing w:after="0" w:line="240" w:lineRule="auto"/>
        <w:rPr>
          <w:rFonts w:ascii="Times New Roman" w:hAnsi="Times New Roman"/>
          <w:b/>
          <w:color w:val="000000"/>
          <w:sz w:val="20"/>
          <w:szCs w:val="20"/>
        </w:rPr>
      </w:pPr>
    </w:p>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Основные технические характеристики КСО</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551"/>
      </w:tblGrid>
      <w:tr w:rsidR="007C0B2C" w:rsidRPr="00C664F4" w:rsidTr="007C0B2C">
        <w:tc>
          <w:tcPr>
            <w:tcW w:w="5104"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Параметры</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Значения</w:t>
            </w:r>
          </w:p>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(КСО-393)</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Номинальное напряжение, кВ</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10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Наибольшее рабочее напряжение, кВ </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12</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Номинальная частота, </w:t>
            </w:r>
            <w:proofErr w:type="gramStart"/>
            <w:r w:rsidRPr="00C664F4">
              <w:rPr>
                <w:rFonts w:ascii="Times New Roman" w:hAnsi="Times New Roman"/>
                <w:sz w:val="20"/>
                <w:szCs w:val="20"/>
              </w:rPr>
              <w:t>Гц</w:t>
            </w:r>
            <w:proofErr w:type="gramEnd"/>
            <w:r w:rsidRPr="00C664F4">
              <w:rPr>
                <w:rFonts w:ascii="Times New Roman" w:hAnsi="Times New Roman"/>
                <w:sz w:val="20"/>
                <w:szCs w:val="20"/>
              </w:rPr>
              <w:t xml:space="preserve"> </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50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Номинальный ток сборных шин, А </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630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Ток электродинамической стойкости главных цепей, кА</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менее 36</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Ток термической стойкости главных цепей, кА  </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менее 16</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Величина сопротивления изоляции относительно корпуса и других заземленных полюсов, МОм  по ГОСТ 1516.1-76. </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менее 1000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Условия обслуживания</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одностороннее обслуживание</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Режим работы</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продолжительный</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Вид обслуживания</w:t>
            </w:r>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периодический</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ширина по фасаду, </w:t>
            </w:r>
            <w:proofErr w:type="gramStart"/>
            <w:r w:rsidRPr="00C664F4">
              <w:rPr>
                <w:rFonts w:ascii="Times New Roman" w:hAnsi="Times New Roman"/>
                <w:sz w:val="20"/>
                <w:szCs w:val="20"/>
              </w:rPr>
              <w:t>мм</w:t>
            </w:r>
            <w:proofErr w:type="gramEnd"/>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800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высота, </w:t>
            </w:r>
            <w:proofErr w:type="gramStart"/>
            <w:r w:rsidRPr="00C664F4">
              <w:rPr>
                <w:rFonts w:ascii="Times New Roman" w:hAnsi="Times New Roman"/>
                <w:sz w:val="20"/>
                <w:szCs w:val="20"/>
              </w:rPr>
              <w:t>мм</w:t>
            </w:r>
            <w:proofErr w:type="gramEnd"/>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2080</w:t>
            </w:r>
          </w:p>
        </w:tc>
      </w:tr>
      <w:tr w:rsidR="007C0B2C" w:rsidRPr="00C664F4" w:rsidTr="007C0B2C">
        <w:tc>
          <w:tcPr>
            <w:tcW w:w="5104" w:type="dxa"/>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глубина, </w:t>
            </w:r>
            <w:proofErr w:type="gramStart"/>
            <w:r w:rsidRPr="00C664F4">
              <w:rPr>
                <w:rFonts w:ascii="Times New Roman" w:hAnsi="Times New Roman"/>
                <w:sz w:val="20"/>
                <w:szCs w:val="20"/>
              </w:rPr>
              <w:t>мм</w:t>
            </w:r>
            <w:proofErr w:type="gramEnd"/>
          </w:p>
        </w:tc>
        <w:tc>
          <w:tcPr>
            <w:tcW w:w="2551"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800</w:t>
            </w:r>
          </w:p>
        </w:tc>
      </w:tr>
    </w:tbl>
    <w:p w:rsidR="007C0B2C" w:rsidRPr="00C664F4" w:rsidRDefault="007C0B2C" w:rsidP="007C0B2C">
      <w:pPr>
        <w:spacing w:after="0" w:line="240" w:lineRule="auto"/>
        <w:jc w:val="both"/>
        <w:rPr>
          <w:rFonts w:ascii="Times New Roman" w:hAnsi="Times New Roman"/>
          <w:b/>
          <w:sz w:val="20"/>
          <w:szCs w:val="20"/>
        </w:rPr>
      </w:pPr>
    </w:p>
    <w:p w:rsidR="007C0B2C" w:rsidRPr="00C664F4" w:rsidRDefault="007C0B2C" w:rsidP="007C0B2C">
      <w:pPr>
        <w:pStyle w:val="a9"/>
        <w:spacing w:after="0" w:line="240" w:lineRule="auto"/>
        <w:ind w:left="0"/>
        <w:rPr>
          <w:rFonts w:ascii="Times New Roman" w:eastAsia="Times New Roman" w:hAnsi="Times New Roman"/>
          <w:b/>
          <w:color w:val="000000"/>
          <w:sz w:val="20"/>
          <w:szCs w:val="20"/>
          <w:lang w:eastAsia="ru-RU"/>
        </w:rPr>
      </w:pPr>
      <w:r w:rsidRPr="00C664F4">
        <w:rPr>
          <w:rFonts w:ascii="Times New Roman" w:eastAsia="Times New Roman" w:hAnsi="Times New Roman"/>
          <w:b/>
          <w:color w:val="000000"/>
          <w:sz w:val="20"/>
          <w:szCs w:val="20"/>
          <w:lang w:eastAsia="ru-RU"/>
        </w:rPr>
        <w:t>2. Требования к качеству</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7C0B2C" w:rsidRPr="00C664F4" w:rsidRDefault="007C0B2C" w:rsidP="007C0B2C">
      <w:pPr>
        <w:pStyle w:val="FORMATTEXT"/>
        <w:jc w:val="both"/>
        <w:rPr>
          <w:bCs/>
          <w:color w:val="000001"/>
          <w:sz w:val="20"/>
          <w:szCs w:val="20"/>
        </w:rPr>
      </w:pPr>
      <w:r w:rsidRPr="00C664F4">
        <w:rPr>
          <w:sz w:val="20"/>
          <w:szCs w:val="20"/>
        </w:rPr>
        <w:t>- ГОСТ 14693-90 «</w:t>
      </w:r>
      <w:r w:rsidRPr="00C664F4">
        <w:rPr>
          <w:bCs/>
          <w:color w:val="000001"/>
          <w:sz w:val="20"/>
          <w:szCs w:val="20"/>
        </w:rPr>
        <w:t>Устройства комплектные распределительные негерметизированные в металлической оболочке на напряжение до 10 кВ»;</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8024-90</w:t>
      </w:r>
      <w:r w:rsidRPr="00C664F4">
        <w:rPr>
          <w:rFonts w:ascii="Times New Roman" w:hAnsi="Times New Roman"/>
          <w:b/>
          <w:bCs/>
          <w:sz w:val="20"/>
          <w:szCs w:val="20"/>
        </w:rPr>
        <w:t xml:space="preserve"> </w:t>
      </w:r>
      <w:r w:rsidRPr="00C664F4">
        <w:rPr>
          <w:rFonts w:ascii="Times New Roman" w:hAnsi="Times New Roman"/>
          <w:sz w:val="20"/>
          <w:szCs w:val="20"/>
        </w:rPr>
        <w:t>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12.2.007.4-75</w:t>
      </w:r>
      <w:r w:rsidRPr="00C664F4">
        <w:rPr>
          <w:rFonts w:ascii="Times New Roman" w:hAnsi="Times New Roman"/>
          <w:b/>
          <w:bCs/>
          <w:sz w:val="20"/>
          <w:szCs w:val="20"/>
        </w:rPr>
        <w:t xml:space="preserve"> </w:t>
      </w:r>
      <w:r w:rsidRPr="00C664F4">
        <w:rPr>
          <w:rFonts w:ascii="Times New Roman" w:hAnsi="Times New Roman"/>
          <w:sz w:val="20"/>
          <w:szCs w:val="20"/>
        </w:rPr>
        <w:t xml:space="preserve">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C664F4">
        <w:rPr>
          <w:rFonts w:ascii="Times New Roman" w:hAnsi="Times New Roman"/>
          <w:sz w:val="20"/>
          <w:szCs w:val="20"/>
        </w:rPr>
        <w:t>элегазовых</w:t>
      </w:r>
      <w:proofErr w:type="spellEnd"/>
      <w:r w:rsidRPr="00C664F4">
        <w:rPr>
          <w:rFonts w:ascii="Times New Roman" w:hAnsi="Times New Roman"/>
          <w:sz w:val="20"/>
          <w:szCs w:val="20"/>
        </w:rPr>
        <w:t xml:space="preserve"> распределительных устройств;</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1516.1-76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3 до 500 кВ. Требования к электрической прочности изоляции;</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1516.3-96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
    <w:p w:rsidR="007C0B2C" w:rsidRPr="00C664F4" w:rsidRDefault="007C0B2C" w:rsidP="007C0B2C">
      <w:pPr>
        <w:spacing w:after="0" w:line="240" w:lineRule="auto"/>
        <w:jc w:val="both"/>
        <w:rPr>
          <w:rFonts w:ascii="Times New Roman" w:hAnsi="Times New Roman"/>
          <w:bCs/>
          <w:color w:val="000000"/>
          <w:sz w:val="20"/>
          <w:szCs w:val="20"/>
          <w:shd w:val="clear" w:color="auto" w:fill="FFFFFF"/>
        </w:rPr>
      </w:pPr>
      <w:r w:rsidRPr="00C664F4">
        <w:rPr>
          <w:rFonts w:ascii="Times New Roman" w:hAnsi="Times New Roman"/>
          <w:color w:val="000000"/>
          <w:sz w:val="20"/>
          <w:szCs w:val="20"/>
        </w:rPr>
        <w:t xml:space="preserve">- ГОСТ 17717-79 </w:t>
      </w:r>
      <w:r w:rsidRPr="00C664F4">
        <w:rPr>
          <w:rFonts w:ascii="Times New Roman" w:hAnsi="Times New Roman"/>
          <w:bCs/>
          <w:color w:val="000000"/>
          <w:sz w:val="20"/>
          <w:szCs w:val="20"/>
          <w:shd w:val="clear" w:color="auto" w:fill="FFFFFF"/>
        </w:rPr>
        <w:t>Выключатели нагрузки переменного тока на напряжение от 3 до 10 кВ. Общие технические условия;</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color w:val="362A1B"/>
          <w:sz w:val="20"/>
          <w:szCs w:val="20"/>
        </w:rPr>
        <w:t>и иных требований нормативно-</w:t>
      </w:r>
      <w:r w:rsidRPr="00C664F4">
        <w:rPr>
          <w:rStyle w:val="FontStyle44"/>
          <w:sz w:val="20"/>
          <w:szCs w:val="20"/>
        </w:rPr>
        <w:t>технологической документации, утверждённой в установленном порядке, государственным стандартам и нормативным документам, существующим для данного вида оборудования.</w:t>
      </w:r>
      <w:r w:rsidRPr="00C664F4">
        <w:rPr>
          <w:rFonts w:ascii="Times New Roman" w:hAnsi="Times New Roman"/>
          <w:sz w:val="20"/>
          <w:szCs w:val="20"/>
        </w:rPr>
        <w:t xml:space="preserve"> </w:t>
      </w:r>
    </w:p>
    <w:p w:rsidR="007C0B2C" w:rsidRPr="00C664F4" w:rsidRDefault="007C0B2C" w:rsidP="007C0B2C">
      <w:pPr>
        <w:pStyle w:val="a9"/>
        <w:tabs>
          <w:tab w:val="left" w:pos="426"/>
        </w:tabs>
        <w:autoSpaceDE w:val="0"/>
        <w:autoSpaceDN w:val="0"/>
        <w:adjustRightInd w:val="0"/>
        <w:spacing w:after="0" w:line="240" w:lineRule="auto"/>
        <w:ind w:left="0"/>
        <w:jc w:val="both"/>
        <w:outlineLvl w:val="3"/>
        <w:rPr>
          <w:rFonts w:ascii="Times New Roman" w:hAnsi="Times New Roman"/>
          <w:bCs/>
          <w:sz w:val="20"/>
          <w:szCs w:val="20"/>
        </w:rPr>
      </w:pPr>
    </w:p>
    <w:p w:rsidR="007C0B2C" w:rsidRPr="00C664F4" w:rsidRDefault="007C0B2C" w:rsidP="007C0B2C">
      <w:pPr>
        <w:spacing w:after="0" w:line="240" w:lineRule="auto"/>
        <w:jc w:val="both"/>
        <w:rPr>
          <w:rFonts w:ascii="Times New Roman" w:hAnsi="Times New Roman"/>
          <w:b/>
          <w:bCs/>
          <w:sz w:val="20"/>
          <w:szCs w:val="20"/>
        </w:rPr>
      </w:pPr>
      <w:r w:rsidRPr="00C664F4">
        <w:rPr>
          <w:rFonts w:ascii="Times New Roman" w:hAnsi="Times New Roman"/>
          <w:b/>
          <w:sz w:val="20"/>
          <w:szCs w:val="20"/>
        </w:rPr>
        <w:t>3.</w:t>
      </w:r>
      <w:r w:rsidRPr="00C664F4">
        <w:rPr>
          <w:rFonts w:ascii="Times New Roman" w:hAnsi="Times New Roman"/>
          <w:sz w:val="20"/>
          <w:szCs w:val="20"/>
        </w:rPr>
        <w:t xml:space="preserve"> </w:t>
      </w:r>
      <w:r w:rsidRPr="00C664F4">
        <w:rPr>
          <w:rFonts w:ascii="Times New Roman" w:hAnsi="Times New Roman"/>
          <w:b/>
          <w:bCs/>
          <w:sz w:val="20"/>
          <w:szCs w:val="20"/>
        </w:rPr>
        <w:t xml:space="preserve">Требования к безопасности поставляемого товара: </w:t>
      </w:r>
      <w:r w:rsidRPr="00C664F4">
        <w:rPr>
          <w:rFonts w:ascii="Times New Roman" w:hAnsi="Times New Roman"/>
          <w:bCs/>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ЗАО «Пензенская горэлектросеть» энергетических сетей и иных движимых и недвижимых сооружений, соединенных линиями </w:t>
      </w:r>
      <w:r w:rsidRPr="00C664F4">
        <w:rPr>
          <w:rFonts w:ascii="Times New Roman" w:hAnsi="Times New Roman"/>
          <w:bCs/>
          <w:sz w:val="20"/>
          <w:szCs w:val="20"/>
        </w:rPr>
        <w:lastRenderedPageBreak/>
        <w:t>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p>
    <w:p w:rsidR="007C0B2C" w:rsidRPr="00C664F4" w:rsidRDefault="007C0B2C" w:rsidP="007C0B2C">
      <w:pPr>
        <w:autoSpaceDE w:val="0"/>
        <w:autoSpaceDN w:val="0"/>
        <w:adjustRightInd w:val="0"/>
        <w:spacing w:after="0" w:line="240" w:lineRule="auto"/>
        <w:jc w:val="both"/>
        <w:outlineLvl w:val="3"/>
        <w:rPr>
          <w:rFonts w:ascii="Times New Roman" w:hAnsi="Times New Roman"/>
          <w:b/>
          <w:bCs/>
          <w:color w:val="000000"/>
          <w:sz w:val="20"/>
          <w:szCs w:val="20"/>
        </w:rPr>
      </w:pPr>
    </w:p>
    <w:p w:rsidR="007C0B2C" w:rsidRPr="00C664F4" w:rsidRDefault="007C0B2C" w:rsidP="007C0B2C">
      <w:pPr>
        <w:autoSpaceDE w:val="0"/>
        <w:autoSpaceDN w:val="0"/>
        <w:adjustRightInd w:val="0"/>
        <w:spacing w:after="0" w:line="240" w:lineRule="auto"/>
        <w:jc w:val="both"/>
        <w:outlineLvl w:val="3"/>
        <w:rPr>
          <w:rFonts w:ascii="Times New Roman" w:hAnsi="Times New Roman"/>
          <w:sz w:val="20"/>
          <w:szCs w:val="20"/>
        </w:rPr>
      </w:pPr>
      <w:r w:rsidRPr="00C664F4">
        <w:rPr>
          <w:rFonts w:ascii="Times New Roman" w:hAnsi="Times New Roman"/>
          <w:b/>
          <w:bCs/>
          <w:color w:val="000000"/>
          <w:sz w:val="20"/>
          <w:szCs w:val="20"/>
        </w:rPr>
        <w:t xml:space="preserve">4. </w:t>
      </w:r>
      <w:r w:rsidRPr="00C664F4">
        <w:rPr>
          <w:rStyle w:val="FontStyle44"/>
          <w:b/>
          <w:sz w:val="20"/>
          <w:szCs w:val="20"/>
        </w:rPr>
        <w:t xml:space="preserve">Требования к таре (упаковке) товара: </w:t>
      </w:r>
      <w:r w:rsidRPr="00C664F4">
        <w:rPr>
          <w:rFonts w:ascii="Times New Roman" w:hAnsi="Times New Roman"/>
          <w:color w:val="000000"/>
          <w:sz w:val="20"/>
          <w:szCs w:val="20"/>
          <w:shd w:val="clear" w:color="auto" w:fill="FFFFFF"/>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C664F4">
        <w:rPr>
          <w:rStyle w:val="afb"/>
          <w:rFonts w:ascii="Times New Roman" w:hAnsi="Times New Roman"/>
          <w:color w:val="000000"/>
          <w:sz w:val="20"/>
          <w:szCs w:val="20"/>
          <w:shd w:val="clear" w:color="auto" w:fill="FFFFFF"/>
        </w:rPr>
        <w:t xml:space="preserve">Транспортировка оборудования </w:t>
      </w:r>
      <w:r w:rsidRPr="00C664F4">
        <w:rPr>
          <w:rFonts w:ascii="Times New Roman" w:hAnsi="Times New Roman"/>
          <w:color w:val="000000"/>
          <w:sz w:val="20"/>
          <w:szCs w:val="20"/>
          <w:shd w:val="clear" w:color="auto" w:fill="FFFFFF"/>
        </w:rPr>
        <w:t xml:space="preserve">от изготовителя производится в вертикальном положении, двери должны быть закрыты. Оборудование нельзя </w:t>
      </w:r>
      <w:proofErr w:type="gramStart"/>
      <w:r w:rsidRPr="00C664F4">
        <w:rPr>
          <w:rFonts w:ascii="Times New Roman" w:hAnsi="Times New Roman"/>
          <w:color w:val="000000"/>
          <w:sz w:val="20"/>
          <w:szCs w:val="20"/>
          <w:shd w:val="clear" w:color="auto" w:fill="FFFFFF"/>
        </w:rPr>
        <w:t>кантовать и подвергать</w:t>
      </w:r>
      <w:proofErr w:type="gramEnd"/>
      <w:r w:rsidRPr="00C664F4">
        <w:rPr>
          <w:rFonts w:ascii="Times New Roman" w:hAnsi="Times New Roman"/>
          <w:color w:val="000000"/>
          <w:sz w:val="20"/>
          <w:szCs w:val="20"/>
          <w:shd w:val="clear" w:color="auto" w:fill="FFFFFF"/>
        </w:rPr>
        <w:t xml:space="preserve"> сильным толчкам. </w:t>
      </w:r>
    </w:p>
    <w:p w:rsidR="007C0B2C" w:rsidRDefault="007C0B2C" w:rsidP="007C0B2C">
      <w:pPr>
        <w:spacing w:after="0" w:line="240" w:lineRule="auto"/>
        <w:jc w:val="both"/>
        <w:rPr>
          <w:rFonts w:ascii="Times New Roman" w:hAnsi="Times New Roman"/>
          <w:color w:val="000000"/>
          <w:sz w:val="20"/>
          <w:szCs w:val="20"/>
        </w:rPr>
      </w:pPr>
    </w:p>
    <w:p w:rsidR="007C0B2C" w:rsidRPr="001C59A8" w:rsidRDefault="007C0B2C" w:rsidP="007C0B2C">
      <w:pPr>
        <w:spacing w:after="0" w:line="240" w:lineRule="auto"/>
        <w:jc w:val="both"/>
        <w:rPr>
          <w:rFonts w:ascii="Times New Roman" w:eastAsia="Times New Roman" w:hAnsi="Times New Roman"/>
          <w:b/>
          <w:sz w:val="20"/>
          <w:szCs w:val="20"/>
          <w:lang w:eastAsia="ru-RU"/>
        </w:rPr>
      </w:pPr>
      <w:r w:rsidRPr="001C59A8">
        <w:rPr>
          <w:rFonts w:ascii="Times New Roman" w:hAnsi="Times New Roman"/>
          <w:b/>
          <w:color w:val="000000"/>
          <w:sz w:val="20"/>
          <w:szCs w:val="20"/>
        </w:rPr>
        <w:t>5.</w:t>
      </w:r>
      <w:r w:rsidRPr="001C59A8">
        <w:rPr>
          <w:rFonts w:ascii="Times New Roman" w:hAnsi="Times New Roman"/>
          <w:b/>
          <w:sz w:val="20"/>
          <w:szCs w:val="20"/>
        </w:rPr>
        <w:t xml:space="preserve"> Иные требования: </w:t>
      </w:r>
    </w:p>
    <w:p w:rsidR="007C0B2C" w:rsidRPr="00C664F4" w:rsidRDefault="007C0B2C" w:rsidP="007C0B2C">
      <w:pPr>
        <w:pStyle w:val="a9"/>
        <w:numPr>
          <w:ilvl w:val="0"/>
          <w:numId w:val="20"/>
        </w:numPr>
        <w:spacing w:after="0" w:line="240" w:lineRule="auto"/>
        <w:ind w:left="0" w:firstLine="0"/>
        <w:jc w:val="both"/>
        <w:rPr>
          <w:rFonts w:ascii="Times New Roman" w:eastAsia="Times New Roman" w:hAnsi="Times New Roman"/>
          <w:b/>
          <w:sz w:val="20"/>
          <w:szCs w:val="20"/>
          <w:lang w:eastAsia="ru-RU"/>
        </w:rPr>
      </w:pPr>
      <w:r w:rsidRPr="00C664F4">
        <w:rPr>
          <w:rFonts w:ascii="Times New Roman" w:hAnsi="Times New Roman"/>
          <w:sz w:val="20"/>
          <w:szCs w:val="20"/>
        </w:rPr>
        <w:t>камера КСО-393 должна быть предназначена для приема и распределения электрической энергии переменного трехфазного тока промышленной частоты 50 Гц напряжением 10 кВ.</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камера должна быть предназначена для применения в составе РУ-10 кВ ремонтируемых и реконструируемых трансформаторных подстанций.</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Style w:val="FontStyle28"/>
          <w:sz w:val="20"/>
          <w:szCs w:val="20"/>
        </w:rPr>
        <w:t xml:space="preserve">поставляемое оборудование должны быть </w:t>
      </w:r>
      <w:r w:rsidRPr="00C664F4">
        <w:rPr>
          <w:rFonts w:ascii="Times New Roman" w:hAnsi="Times New Roman"/>
          <w:sz w:val="20"/>
          <w:szCs w:val="20"/>
        </w:rPr>
        <w:t xml:space="preserve">выпуска не ранее </w:t>
      </w:r>
      <w:r w:rsidRPr="00C664F4">
        <w:rPr>
          <w:rFonts w:ascii="Times New Roman" w:hAnsi="Times New Roman"/>
          <w:sz w:val="20"/>
          <w:szCs w:val="20"/>
          <w:lang w:val="en-US"/>
        </w:rPr>
        <w:t>IV</w:t>
      </w:r>
      <w:r w:rsidRPr="00C664F4">
        <w:rPr>
          <w:rFonts w:ascii="Times New Roman" w:hAnsi="Times New Roman"/>
          <w:sz w:val="20"/>
          <w:szCs w:val="20"/>
        </w:rPr>
        <w:t xml:space="preserve"> квартала 2017</w:t>
      </w:r>
      <w:r w:rsidRPr="00C664F4">
        <w:rPr>
          <w:rFonts w:ascii="Times New Roman" w:hAnsi="Times New Roman"/>
          <w:color w:val="000000"/>
          <w:sz w:val="20"/>
          <w:szCs w:val="20"/>
        </w:rPr>
        <w:t>г.</w:t>
      </w:r>
      <w:r w:rsidRPr="00C664F4">
        <w:rPr>
          <w:rFonts w:ascii="Times New Roman" w:hAnsi="Times New Roman"/>
          <w:sz w:val="20"/>
          <w:szCs w:val="20"/>
        </w:rPr>
        <w:t>, не бывшим в использовании, не из ремонта, не выставочный образец;</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гарантийный срок </w:t>
      </w:r>
      <w:r w:rsidRPr="00C664F4">
        <w:rPr>
          <w:rFonts w:ascii="Times New Roman" w:hAnsi="Times New Roman"/>
          <w:sz w:val="20"/>
          <w:szCs w:val="20"/>
        </w:rPr>
        <w:t>эксплуатации – 5 лет со дня ввода изделия в эксплуатацию</w:t>
      </w:r>
      <w:r w:rsidRPr="00C664F4">
        <w:rPr>
          <w:rFonts w:ascii="Times New Roman" w:hAnsi="Times New Roman"/>
          <w:color w:val="000000"/>
          <w:sz w:val="20"/>
          <w:szCs w:val="20"/>
        </w:rPr>
        <w:t xml:space="preserve"> (</w:t>
      </w:r>
      <w:r w:rsidRPr="00C664F4">
        <w:rPr>
          <w:rFonts w:ascii="Times New Roman" w:hAnsi="Times New Roman"/>
          <w:sz w:val="20"/>
          <w:szCs w:val="20"/>
        </w:rPr>
        <w:t>завод-изготовитель должен гарантировать соответствие электротехнического оборудования требованиям  ГОСТ</w:t>
      </w:r>
      <w:r w:rsidRPr="00C664F4">
        <w:rPr>
          <w:rFonts w:ascii="Times New Roman" w:hAnsi="Times New Roman"/>
          <w:b/>
          <w:sz w:val="20"/>
          <w:szCs w:val="20"/>
        </w:rPr>
        <w:t xml:space="preserve"> </w:t>
      </w:r>
      <w:r w:rsidRPr="00C664F4">
        <w:rPr>
          <w:rFonts w:ascii="Times New Roman" w:hAnsi="Times New Roman"/>
          <w:sz w:val="20"/>
          <w:szCs w:val="20"/>
        </w:rPr>
        <w:t>12.2.007-75,</w:t>
      </w:r>
      <w:r w:rsidRPr="00C664F4">
        <w:rPr>
          <w:rFonts w:ascii="Times New Roman" w:hAnsi="Times New Roman"/>
          <w:bCs/>
          <w:sz w:val="20"/>
          <w:szCs w:val="20"/>
        </w:rPr>
        <w:t xml:space="preserve"> ГОСТ 1516.1-76, ГОСТ 8024-90, </w:t>
      </w:r>
      <w:r w:rsidRPr="00C664F4">
        <w:rPr>
          <w:rFonts w:ascii="Times New Roman" w:hAnsi="Times New Roman"/>
          <w:sz w:val="20"/>
          <w:szCs w:val="20"/>
        </w:rPr>
        <w:t>ГОСТ 15543.1-89</w:t>
      </w:r>
      <w:r w:rsidRPr="00C664F4">
        <w:rPr>
          <w:rFonts w:ascii="Times New Roman" w:hAnsi="Times New Roman"/>
          <w:b/>
          <w:sz w:val="20"/>
          <w:szCs w:val="20"/>
        </w:rPr>
        <w:t xml:space="preserve"> </w:t>
      </w:r>
      <w:r w:rsidRPr="00C664F4">
        <w:rPr>
          <w:rFonts w:ascii="Times New Roman" w:hAnsi="Times New Roman"/>
          <w:sz w:val="20"/>
          <w:szCs w:val="20"/>
        </w:rPr>
        <w:t xml:space="preserve"> при соблюдении потребителем условий транспортирования, хранения и эксплуатации</w:t>
      </w:r>
      <w:r w:rsidRPr="00C664F4">
        <w:rPr>
          <w:rFonts w:ascii="Times New Roman" w:hAnsi="Times New Roman"/>
          <w:color w:val="000000"/>
          <w:sz w:val="20"/>
          <w:szCs w:val="20"/>
        </w:rPr>
        <w:t>).</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средний механический ресурс до первого среднего ремонта – не менее 4 лет при условии невыработанного механического и коммутационного ресурса и соблюдении требований по транспортировке, хранению, монтажу и эксплуатации.</w:t>
      </w:r>
    </w:p>
    <w:p w:rsidR="007C0B2C" w:rsidRPr="00826D67" w:rsidRDefault="007C0B2C" w:rsidP="007C0B2C">
      <w:pPr>
        <w:pStyle w:val="a9"/>
        <w:numPr>
          <w:ilvl w:val="0"/>
          <w:numId w:val="20"/>
        </w:numPr>
        <w:autoSpaceDE w:val="0"/>
        <w:autoSpaceDN w:val="0"/>
        <w:adjustRightInd w:val="0"/>
        <w:spacing w:after="0" w:line="240" w:lineRule="auto"/>
        <w:ind w:left="0" w:firstLine="0"/>
        <w:jc w:val="both"/>
        <w:rPr>
          <w:rFonts w:ascii="Arial" w:hAnsi="Arial" w:cs="Arial"/>
          <w:sz w:val="18"/>
          <w:szCs w:val="18"/>
        </w:rPr>
      </w:pPr>
      <w:r w:rsidRPr="00C664F4">
        <w:rPr>
          <w:rFonts w:ascii="Times New Roman" w:hAnsi="Times New Roman"/>
          <w:sz w:val="20"/>
          <w:szCs w:val="20"/>
        </w:rPr>
        <w:t>срок службы камеры – не менее 25 лет</w:t>
      </w:r>
      <w:r w:rsidRPr="00826D67">
        <w:rPr>
          <w:rFonts w:ascii="Arial" w:hAnsi="Arial" w:cs="Arial"/>
          <w:sz w:val="18"/>
          <w:szCs w:val="18"/>
        </w:rPr>
        <w:t>.</w:t>
      </w:r>
    </w:p>
    <w:p w:rsidR="007C0B2C" w:rsidRDefault="007C0B2C" w:rsidP="007C0B2C">
      <w:pPr>
        <w:jc w:val="right"/>
        <w:rPr>
          <w:rFonts w:ascii="Times New Roman" w:hAnsi="Times New Roman"/>
          <w:b/>
          <w:sz w:val="20"/>
          <w:szCs w:val="20"/>
        </w:rPr>
      </w:pPr>
    </w:p>
    <w:p w:rsidR="007C0B2C" w:rsidRDefault="007C0B2C" w:rsidP="007C0B2C">
      <w:pPr>
        <w:spacing w:after="0" w:line="240" w:lineRule="auto"/>
        <w:jc w:val="center"/>
        <w:rPr>
          <w:rFonts w:ascii="Times New Roman" w:hAnsi="Times New Roman"/>
          <w:b/>
          <w:sz w:val="20"/>
          <w:szCs w:val="20"/>
        </w:rPr>
      </w:pPr>
      <w:r w:rsidRPr="00C664F4">
        <w:rPr>
          <w:rFonts w:ascii="Times New Roman" w:hAnsi="Times New Roman"/>
          <w:b/>
          <w:sz w:val="20"/>
          <w:szCs w:val="20"/>
        </w:rPr>
        <w:t>Техническое задание на панели ЩО-70</w:t>
      </w:r>
    </w:p>
    <w:p w:rsidR="007C0B2C" w:rsidRDefault="007C0B2C" w:rsidP="007C0B2C">
      <w:pPr>
        <w:spacing w:after="0" w:line="240" w:lineRule="auto"/>
        <w:jc w:val="center"/>
        <w:rPr>
          <w:rFonts w:ascii="Times New Roman" w:hAnsi="Times New Roman"/>
          <w:b/>
          <w:sz w:val="20"/>
          <w:szCs w:val="20"/>
        </w:rPr>
      </w:pPr>
    </w:p>
    <w:p w:rsidR="007C0B2C" w:rsidRPr="00C664F4" w:rsidRDefault="007C0B2C" w:rsidP="007C0B2C">
      <w:pPr>
        <w:tabs>
          <w:tab w:val="left" w:pos="-567"/>
          <w:tab w:val="left" w:pos="0"/>
        </w:tabs>
        <w:spacing w:after="0" w:line="240" w:lineRule="auto"/>
        <w:rPr>
          <w:rFonts w:ascii="Times New Roman" w:hAnsi="Times New Roman"/>
          <w:b/>
          <w:sz w:val="20"/>
          <w:szCs w:val="20"/>
        </w:rPr>
      </w:pPr>
      <w:r>
        <w:rPr>
          <w:rFonts w:ascii="Times New Roman" w:eastAsia="Times New Roman" w:hAnsi="Times New Roman"/>
          <w:b/>
          <w:sz w:val="20"/>
          <w:szCs w:val="20"/>
          <w:lang w:eastAsia="ru-RU"/>
        </w:rPr>
        <w:t xml:space="preserve">1. </w:t>
      </w:r>
      <w:r w:rsidRPr="00C664F4">
        <w:rPr>
          <w:rFonts w:ascii="Times New Roman" w:eastAsia="Times New Roman" w:hAnsi="Times New Roman"/>
          <w:b/>
          <w:sz w:val="20"/>
          <w:szCs w:val="20"/>
          <w:lang w:eastAsia="ru-RU"/>
        </w:rPr>
        <w:t>Требования к  техническим и функциональным характеристикам (пот</w:t>
      </w:r>
      <w:r>
        <w:rPr>
          <w:rFonts w:ascii="Times New Roman" w:eastAsia="Times New Roman" w:hAnsi="Times New Roman"/>
          <w:b/>
          <w:sz w:val="20"/>
          <w:szCs w:val="20"/>
          <w:lang w:eastAsia="ru-RU"/>
        </w:rPr>
        <w:t xml:space="preserve">ребительским свойствам) товара, </w:t>
      </w:r>
      <w:r w:rsidRPr="00C664F4">
        <w:rPr>
          <w:rFonts w:ascii="Times New Roman" w:eastAsia="Times New Roman" w:hAnsi="Times New Roman"/>
          <w:b/>
          <w:sz w:val="20"/>
          <w:szCs w:val="20"/>
          <w:lang w:eastAsia="ru-RU"/>
        </w:rPr>
        <w:t>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7C0B2C" w:rsidRPr="00C664F4" w:rsidTr="007C0B2C">
        <w:tc>
          <w:tcPr>
            <w:tcW w:w="10172" w:type="dxa"/>
            <w:gridSpan w:val="5"/>
          </w:tcPr>
          <w:p w:rsidR="007C0B2C" w:rsidRPr="00C664F4" w:rsidRDefault="007C0B2C" w:rsidP="007C0B2C">
            <w:pPr>
              <w:pStyle w:val="a9"/>
              <w:tabs>
                <w:tab w:val="left" w:pos="459"/>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1.1. </w:t>
            </w:r>
            <w:r w:rsidRPr="00C664F4">
              <w:rPr>
                <w:rFonts w:ascii="Times New Roman" w:eastAsia="Times New Roman" w:hAnsi="Times New Roman"/>
                <w:b/>
                <w:color w:val="000000"/>
                <w:sz w:val="20"/>
                <w:szCs w:val="20"/>
                <w:lang w:eastAsia="ru-RU"/>
              </w:rPr>
              <w:t>Требования к качеству.</w:t>
            </w:r>
          </w:p>
        </w:tc>
      </w:tr>
      <w:tr w:rsidR="007C0B2C" w:rsidRPr="00C664F4" w:rsidTr="007C0B2C">
        <w:tc>
          <w:tcPr>
            <w:tcW w:w="10172" w:type="dxa"/>
            <w:gridSpan w:val="5"/>
          </w:tcPr>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 </w:t>
            </w:r>
            <w:r w:rsidRPr="00C664F4">
              <w:rPr>
                <w:rFonts w:ascii="Times New Roman" w:hAnsi="Times New Roman"/>
                <w:b/>
                <w:sz w:val="20"/>
                <w:szCs w:val="20"/>
              </w:rPr>
              <w:t>ГОСТ 15543.1-89</w:t>
            </w:r>
            <w:r w:rsidRPr="00C664F4">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 </w:t>
            </w:r>
            <w:r w:rsidRPr="00C664F4">
              <w:rPr>
                <w:rFonts w:ascii="Times New Roman" w:hAnsi="Times New Roman"/>
                <w:b/>
                <w:sz w:val="20"/>
                <w:szCs w:val="20"/>
              </w:rPr>
              <w:t>ГОСТ 14254-96</w:t>
            </w:r>
            <w:r w:rsidRPr="00C664F4">
              <w:rPr>
                <w:rFonts w:ascii="Times New Roman" w:hAnsi="Times New Roman"/>
                <w:sz w:val="20"/>
                <w:szCs w:val="20"/>
              </w:rPr>
              <w:t xml:space="preserve"> «Степень защиты, обеспечиваемая оболочками (Код </w:t>
            </w:r>
            <w:r w:rsidRPr="00C664F4">
              <w:rPr>
                <w:rFonts w:ascii="Times New Roman" w:hAnsi="Times New Roman"/>
                <w:sz w:val="20"/>
                <w:szCs w:val="20"/>
                <w:lang w:val="en-US"/>
              </w:rPr>
              <w:t>IP</w:t>
            </w:r>
            <w:r w:rsidRPr="00C664F4">
              <w:rPr>
                <w:rFonts w:ascii="Times New Roman" w:hAnsi="Times New Roman"/>
                <w:sz w:val="20"/>
                <w:szCs w:val="20"/>
              </w:rPr>
              <w:t>)»;</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Cs/>
                <w:color w:val="000000"/>
                <w:sz w:val="20"/>
                <w:szCs w:val="20"/>
                <w:shd w:val="clear" w:color="auto" w:fill="FFFFFF"/>
              </w:rPr>
              <w:t xml:space="preserve">- </w:t>
            </w:r>
            <w:r w:rsidRPr="00C664F4">
              <w:rPr>
                <w:rFonts w:ascii="Times New Roman" w:hAnsi="Times New Roman"/>
                <w:b/>
                <w:bCs/>
                <w:color w:val="000000"/>
                <w:sz w:val="20"/>
                <w:szCs w:val="20"/>
                <w:shd w:val="clear" w:color="auto" w:fill="FFFFFF"/>
              </w:rPr>
              <w:t>ГОСТ 12.1.030-81</w:t>
            </w:r>
            <w:r w:rsidRPr="00C664F4">
              <w:rPr>
                <w:rFonts w:ascii="Times New Roman" w:hAnsi="Times New Roman"/>
                <w:bCs/>
                <w:color w:val="000000"/>
                <w:sz w:val="20"/>
                <w:szCs w:val="20"/>
                <w:shd w:val="clear" w:color="auto" w:fill="FFFFFF"/>
              </w:rPr>
              <w:t xml:space="preserve"> «ССБТ. </w:t>
            </w:r>
            <w:proofErr w:type="spellStart"/>
            <w:r w:rsidRPr="00C664F4">
              <w:rPr>
                <w:rFonts w:ascii="Times New Roman" w:hAnsi="Times New Roman"/>
                <w:bCs/>
                <w:color w:val="000000"/>
                <w:sz w:val="20"/>
                <w:szCs w:val="20"/>
                <w:shd w:val="clear" w:color="auto" w:fill="FFFFFF"/>
              </w:rPr>
              <w:t>Электробезопасность</w:t>
            </w:r>
            <w:proofErr w:type="spellEnd"/>
            <w:r w:rsidRPr="00C664F4">
              <w:rPr>
                <w:rFonts w:ascii="Times New Roman" w:hAnsi="Times New Roman"/>
                <w:bCs/>
                <w:color w:val="000000"/>
                <w:sz w:val="20"/>
                <w:szCs w:val="20"/>
                <w:shd w:val="clear" w:color="auto" w:fill="FFFFFF"/>
              </w:rPr>
              <w:t xml:space="preserve">. Защитное заземление. </w:t>
            </w:r>
            <w:proofErr w:type="spellStart"/>
            <w:r w:rsidRPr="00C664F4">
              <w:rPr>
                <w:rFonts w:ascii="Times New Roman" w:hAnsi="Times New Roman"/>
                <w:bCs/>
                <w:color w:val="000000"/>
                <w:sz w:val="20"/>
                <w:szCs w:val="20"/>
                <w:shd w:val="clear" w:color="auto" w:fill="FFFFFF"/>
              </w:rPr>
              <w:t>Зануление</w:t>
            </w:r>
            <w:proofErr w:type="spellEnd"/>
            <w:r w:rsidRPr="00C664F4">
              <w:rPr>
                <w:rFonts w:ascii="Times New Roman" w:hAnsi="Times New Roman"/>
                <w:bCs/>
                <w:color w:val="000000"/>
                <w:sz w:val="20"/>
                <w:szCs w:val="20"/>
                <w:shd w:val="clear" w:color="auto" w:fill="FFFFFF"/>
              </w:rPr>
              <w:t>»</w:t>
            </w:r>
            <w:r w:rsidRPr="00C664F4">
              <w:rPr>
                <w:rStyle w:val="apple-converted-space"/>
                <w:sz w:val="20"/>
                <w:szCs w:val="20"/>
                <w:shd w:val="clear" w:color="auto" w:fill="FFFFFF"/>
              </w:rPr>
              <w:t> </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Cs/>
                <w:color w:val="000000"/>
                <w:sz w:val="20"/>
                <w:szCs w:val="20"/>
                <w:shd w:val="clear" w:color="auto" w:fill="FFFFFF"/>
              </w:rPr>
              <w:t xml:space="preserve">- </w:t>
            </w:r>
            <w:r w:rsidRPr="00C664F4">
              <w:rPr>
                <w:rFonts w:ascii="Times New Roman" w:hAnsi="Times New Roman"/>
                <w:b/>
                <w:bCs/>
                <w:color w:val="000000"/>
                <w:sz w:val="20"/>
                <w:szCs w:val="20"/>
                <w:shd w:val="clear" w:color="auto" w:fill="FFFFFF"/>
              </w:rPr>
              <w:t>ГОСТ 12.1.038-82</w:t>
            </w:r>
            <w:r w:rsidRPr="00C664F4">
              <w:rPr>
                <w:rFonts w:ascii="Times New Roman" w:hAnsi="Times New Roman"/>
                <w:bCs/>
                <w:color w:val="000000"/>
                <w:sz w:val="20"/>
                <w:szCs w:val="20"/>
                <w:shd w:val="clear" w:color="auto" w:fill="FFFFFF"/>
              </w:rPr>
              <w:t xml:space="preserve"> «ССБТ. </w:t>
            </w:r>
            <w:proofErr w:type="spellStart"/>
            <w:r w:rsidRPr="00C664F4">
              <w:rPr>
                <w:rFonts w:ascii="Times New Roman" w:hAnsi="Times New Roman"/>
                <w:bCs/>
                <w:color w:val="000000"/>
                <w:sz w:val="20"/>
                <w:szCs w:val="20"/>
                <w:shd w:val="clear" w:color="auto" w:fill="FFFFFF"/>
              </w:rPr>
              <w:t>Электробезопасность</w:t>
            </w:r>
            <w:proofErr w:type="spellEnd"/>
            <w:r w:rsidRPr="00C664F4">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ГОСТ 12.2.007.0-75 «</w:t>
            </w:r>
            <w:r w:rsidRPr="00C664F4">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 </w:t>
            </w:r>
            <w:r w:rsidRPr="00C664F4">
              <w:rPr>
                <w:rFonts w:ascii="Times New Roman" w:hAnsi="Times New Roman"/>
                <w:b/>
                <w:bCs/>
                <w:color w:val="000000"/>
                <w:sz w:val="20"/>
                <w:szCs w:val="20"/>
                <w:shd w:val="clear" w:color="auto" w:fill="FFFFFF"/>
              </w:rPr>
              <w:t xml:space="preserve">ГОСТ </w:t>
            </w:r>
            <w:proofErr w:type="gramStart"/>
            <w:r w:rsidRPr="00C664F4">
              <w:rPr>
                <w:rFonts w:ascii="Times New Roman" w:hAnsi="Times New Roman"/>
                <w:b/>
                <w:bCs/>
                <w:color w:val="000000"/>
                <w:sz w:val="20"/>
                <w:szCs w:val="20"/>
                <w:shd w:val="clear" w:color="auto" w:fill="FFFFFF"/>
              </w:rPr>
              <w:t>Р</w:t>
            </w:r>
            <w:proofErr w:type="gramEnd"/>
            <w:r w:rsidRPr="00C664F4">
              <w:rPr>
                <w:rFonts w:ascii="Times New Roman" w:hAnsi="Times New Roman"/>
                <w:b/>
                <w:bCs/>
                <w:color w:val="000000"/>
                <w:sz w:val="20"/>
                <w:szCs w:val="20"/>
                <w:shd w:val="clear" w:color="auto" w:fill="FFFFFF"/>
              </w:rPr>
              <w:t xml:space="preserve"> 51321.1-2007 (МЭК 60439-1:2004) «</w:t>
            </w:r>
            <w:r w:rsidRPr="00C664F4">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 </w:t>
            </w:r>
            <w:r w:rsidRPr="00C664F4">
              <w:rPr>
                <w:rFonts w:ascii="Times New Roman" w:hAnsi="Times New Roman"/>
                <w:b/>
                <w:bCs/>
                <w:color w:val="000000"/>
                <w:sz w:val="20"/>
                <w:szCs w:val="20"/>
                <w:shd w:val="clear" w:color="auto" w:fill="FFFFFF"/>
              </w:rPr>
              <w:t xml:space="preserve">ГОСТ </w:t>
            </w:r>
            <w:proofErr w:type="gramStart"/>
            <w:r w:rsidRPr="00C664F4">
              <w:rPr>
                <w:rFonts w:ascii="Times New Roman" w:hAnsi="Times New Roman"/>
                <w:b/>
                <w:bCs/>
                <w:color w:val="000000"/>
                <w:sz w:val="20"/>
                <w:szCs w:val="20"/>
                <w:shd w:val="clear" w:color="auto" w:fill="FFFFFF"/>
              </w:rPr>
              <w:t>Р</w:t>
            </w:r>
            <w:proofErr w:type="gramEnd"/>
            <w:r w:rsidRPr="00C664F4">
              <w:rPr>
                <w:rFonts w:ascii="Times New Roman" w:hAnsi="Times New Roman"/>
                <w:b/>
                <w:bCs/>
                <w:color w:val="000000"/>
                <w:sz w:val="20"/>
                <w:szCs w:val="20"/>
                <w:shd w:val="clear" w:color="auto" w:fill="FFFFFF"/>
              </w:rPr>
              <w:t xml:space="preserve"> 51321.5-2011 (МЭК 60439-5:2006)</w:t>
            </w:r>
            <w:r w:rsidRPr="00C664F4">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color w:val="000000"/>
                <w:sz w:val="20"/>
                <w:szCs w:val="20"/>
              </w:rPr>
              <w:t xml:space="preserve">- </w:t>
            </w:r>
            <w:r w:rsidRPr="00C664F4">
              <w:rPr>
                <w:rFonts w:ascii="Times New Roman" w:hAnsi="Times New Roman"/>
                <w:b/>
                <w:bCs/>
                <w:color w:val="000000"/>
                <w:sz w:val="20"/>
                <w:szCs w:val="20"/>
                <w:shd w:val="clear" w:color="auto" w:fill="FFFFFF"/>
              </w:rPr>
              <w:t xml:space="preserve">ГОСТ </w:t>
            </w:r>
            <w:proofErr w:type="gramStart"/>
            <w:r w:rsidRPr="00C664F4">
              <w:rPr>
                <w:rFonts w:ascii="Times New Roman" w:hAnsi="Times New Roman"/>
                <w:b/>
                <w:bCs/>
                <w:color w:val="000000"/>
                <w:sz w:val="20"/>
                <w:szCs w:val="20"/>
                <w:shd w:val="clear" w:color="auto" w:fill="FFFFFF"/>
              </w:rPr>
              <w:t>Р</w:t>
            </w:r>
            <w:proofErr w:type="gramEnd"/>
            <w:r w:rsidRPr="00C664F4">
              <w:rPr>
                <w:rFonts w:ascii="Times New Roman" w:hAnsi="Times New Roman"/>
                <w:b/>
                <w:bCs/>
                <w:color w:val="000000"/>
                <w:sz w:val="20"/>
                <w:szCs w:val="20"/>
                <w:shd w:val="clear" w:color="auto" w:fill="FFFFFF"/>
              </w:rPr>
              <w:t xml:space="preserve"> 12.4.026-2001 «</w:t>
            </w:r>
            <w:r w:rsidRPr="00C664F4">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C664F4">
              <w:rPr>
                <w:rFonts w:ascii="Times New Roman" w:hAnsi="Times New Roman"/>
                <w:sz w:val="20"/>
                <w:szCs w:val="20"/>
              </w:rPr>
              <w:t>;</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b/>
                <w:bCs/>
                <w:sz w:val="20"/>
                <w:szCs w:val="20"/>
              </w:rPr>
              <w:t>- ГОСТ 1516.3-96 «</w:t>
            </w:r>
            <w:r w:rsidRPr="00C664F4">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C664F4">
              <w:rPr>
                <w:rFonts w:ascii="Times New Roman" w:hAnsi="Times New Roman"/>
                <w:sz w:val="20"/>
                <w:szCs w:val="20"/>
              </w:rPr>
              <w:t>.»;</w:t>
            </w:r>
            <w:proofErr w:type="gramEnd"/>
          </w:p>
          <w:p w:rsidR="007C0B2C" w:rsidRPr="00C664F4" w:rsidRDefault="007C0B2C" w:rsidP="007C0B2C">
            <w:pPr>
              <w:spacing w:after="0" w:line="240" w:lineRule="auto"/>
              <w:jc w:val="both"/>
              <w:rPr>
                <w:rFonts w:ascii="Times New Roman" w:hAnsi="Times New Roman"/>
                <w:bCs/>
                <w:color w:val="000000"/>
                <w:sz w:val="20"/>
                <w:szCs w:val="20"/>
                <w:shd w:val="clear" w:color="auto" w:fill="FFFFFF"/>
              </w:rPr>
            </w:pPr>
            <w:r w:rsidRPr="00C664F4">
              <w:rPr>
                <w:rFonts w:ascii="Times New Roman" w:hAnsi="Times New Roman"/>
                <w:bCs/>
                <w:color w:val="000000"/>
                <w:sz w:val="20"/>
                <w:szCs w:val="20"/>
                <w:shd w:val="clear" w:color="auto" w:fill="FFFFFF"/>
              </w:rPr>
              <w:t xml:space="preserve">- </w:t>
            </w:r>
            <w:r w:rsidRPr="00C664F4">
              <w:rPr>
                <w:rFonts w:ascii="Times New Roman" w:hAnsi="Times New Roman"/>
                <w:b/>
                <w:bCs/>
                <w:color w:val="000000"/>
                <w:sz w:val="20"/>
                <w:szCs w:val="20"/>
                <w:shd w:val="clear" w:color="auto" w:fill="FFFFFF"/>
              </w:rPr>
              <w:t>ГОСТ 17516.1-90 «</w:t>
            </w:r>
            <w:r w:rsidRPr="00C664F4">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C664F4">
              <w:rPr>
                <w:rFonts w:ascii="Times New Roman" w:hAnsi="Times New Roman"/>
                <w:bCs/>
                <w:color w:val="000000"/>
                <w:sz w:val="20"/>
                <w:szCs w:val="20"/>
                <w:shd w:val="clear" w:color="auto" w:fill="FFFFFF"/>
              </w:rPr>
              <w:t>.»</w:t>
            </w:r>
            <w:proofErr w:type="gramEnd"/>
          </w:p>
          <w:p w:rsidR="007C0B2C" w:rsidRPr="00C664F4" w:rsidRDefault="007C0B2C" w:rsidP="007C0B2C">
            <w:pPr>
              <w:spacing w:after="0" w:line="240" w:lineRule="auto"/>
              <w:jc w:val="both"/>
              <w:rPr>
                <w:rFonts w:ascii="Times New Roman" w:hAnsi="Times New Roman"/>
                <w:bCs/>
                <w:color w:val="000000"/>
                <w:sz w:val="20"/>
                <w:szCs w:val="20"/>
                <w:shd w:val="clear" w:color="auto" w:fill="FFFFFF"/>
              </w:rPr>
            </w:pPr>
            <w:r w:rsidRPr="00C664F4">
              <w:rPr>
                <w:rFonts w:ascii="Times New Roman" w:hAnsi="Times New Roman"/>
                <w:b/>
                <w:bCs/>
                <w:color w:val="000000"/>
                <w:sz w:val="20"/>
                <w:szCs w:val="20"/>
                <w:shd w:val="clear" w:color="auto" w:fill="FFFFFF"/>
              </w:rPr>
              <w:t xml:space="preserve">- ГОСТ </w:t>
            </w:r>
            <w:proofErr w:type="gramStart"/>
            <w:r w:rsidRPr="00C664F4">
              <w:rPr>
                <w:rFonts w:ascii="Times New Roman" w:hAnsi="Times New Roman"/>
                <w:b/>
                <w:bCs/>
                <w:color w:val="000000"/>
                <w:sz w:val="20"/>
                <w:szCs w:val="20"/>
                <w:shd w:val="clear" w:color="auto" w:fill="FFFFFF"/>
              </w:rPr>
              <w:t>Р</w:t>
            </w:r>
            <w:proofErr w:type="gramEnd"/>
            <w:r w:rsidRPr="00C664F4">
              <w:rPr>
                <w:rFonts w:ascii="Times New Roman" w:hAnsi="Times New Roman"/>
                <w:b/>
                <w:bCs/>
                <w:color w:val="000000"/>
                <w:sz w:val="20"/>
                <w:szCs w:val="20"/>
                <w:shd w:val="clear" w:color="auto" w:fill="FFFFFF"/>
              </w:rPr>
              <w:t xml:space="preserve"> 50571.1-2009 (</w:t>
            </w:r>
            <w:r w:rsidRPr="00C664F4">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7C0B2C" w:rsidRPr="00C664F4" w:rsidRDefault="007C0B2C" w:rsidP="007C0B2C">
            <w:pPr>
              <w:spacing w:after="0" w:line="240" w:lineRule="auto"/>
              <w:jc w:val="both"/>
              <w:rPr>
                <w:rFonts w:ascii="Times New Roman" w:hAnsi="Times New Roman"/>
                <w:bCs/>
                <w:color w:val="000000"/>
                <w:sz w:val="20"/>
                <w:szCs w:val="20"/>
                <w:shd w:val="clear" w:color="auto" w:fill="FFFFFF"/>
              </w:rPr>
            </w:pPr>
            <w:r w:rsidRPr="00C664F4">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C664F4">
              <w:rPr>
                <w:rFonts w:ascii="Times New Roman" w:hAnsi="Times New Roman"/>
                <w:sz w:val="20"/>
                <w:szCs w:val="20"/>
              </w:rPr>
              <w:t>ТР</w:t>
            </w:r>
            <w:proofErr w:type="gramEnd"/>
            <w:r w:rsidRPr="00C664F4">
              <w:rPr>
                <w:rFonts w:ascii="Times New Roman" w:hAnsi="Times New Roman"/>
                <w:sz w:val="20"/>
                <w:szCs w:val="20"/>
              </w:rPr>
              <w:t xml:space="preserve"> ТС 004/2011 «О безопасности низковольтного оборудования».</w:t>
            </w:r>
          </w:p>
          <w:p w:rsidR="007C0B2C" w:rsidRPr="00C664F4" w:rsidRDefault="007C0B2C" w:rsidP="007C0B2C">
            <w:pPr>
              <w:widowControl w:val="0"/>
              <w:spacing w:after="0" w:line="240" w:lineRule="auto"/>
              <w:jc w:val="both"/>
              <w:rPr>
                <w:rFonts w:ascii="Times New Roman" w:hAnsi="Times New Roman"/>
                <w:b/>
                <w:color w:val="000000"/>
                <w:sz w:val="20"/>
                <w:szCs w:val="20"/>
              </w:rPr>
            </w:pPr>
            <w:r w:rsidRPr="00C664F4">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7C0B2C" w:rsidRPr="00C664F4" w:rsidTr="007C0B2C">
        <w:tc>
          <w:tcPr>
            <w:tcW w:w="10172" w:type="dxa"/>
            <w:gridSpan w:val="5"/>
          </w:tcPr>
          <w:p w:rsidR="007C0B2C" w:rsidRPr="002224AB" w:rsidRDefault="007C0B2C" w:rsidP="007C0B2C">
            <w:pPr>
              <w:pStyle w:val="4"/>
              <w:numPr>
                <w:ilvl w:val="0"/>
                <w:numId w:val="0"/>
              </w:numPr>
              <w:tabs>
                <w:tab w:val="left" w:pos="46"/>
                <w:tab w:val="left" w:pos="317"/>
              </w:tabs>
              <w:rPr>
                <w:rFonts w:ascii="Times New Roman" w:hAnsi="Times New Roman"/>
                <w:sz w:val="20"/>
                <w:szCs w:val="20"/>
              </w:rPr>
            </w:pPr>
            <w:r>
              <w:rPr>
                <w:rFonts w:ascii="Times New Roman" w:hAnsi="Times New Roman"/>
                <w:b/>
                <w:sz w:val="20"/>
                <w:szCs w:val="20"/>
              </w:rPr>
              <w:t xml:space="preserve">1.2. </w:t>
            </w:r>
            <w:r w:rsidRPr="002224AB">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7C0B2C" w:rsidRPr="00C664F4" w:rsidTr="007C0B2C">
        <w:tc>
          <w:tcPr>
            <w:tcW w:w="10172" w:type="dxa"/>
            <w:gridSpan w:val="5"/>
          </w:tcPr>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C664F4">
              <w:rPr>
                <w:rFonts w:ascii="Times New Roman" w:eastAsia="Times New Roman" w:hAnsi="Times New Roman"/>
                <w:bCs/>
                <w:sz w:val="20"/>
                <w:szCs w:val="20"/>
                <w:shd w:val="clear" w:color="auto" w:fill="FFFFFF"/>
                <w:lang w:eastAsia="ru-RU"/>
              </w:rPr>
              <w:t> </w:t>
            </w:r>
            <w:r w:rsidRPr="00C664F4">
              <w:rPr>
                <w:rFonts w:ascii="Times New Roman" w:eastAsia="Times New Roman" w:hAnsi="Times New Roman"/>
                <w:bCs/>
                <w:color w:val="000000"/>
                <w:sz w:val="20"/>
                <w:szCs w:val="20"/>
                <w:shd w:val="clear" w:color="auto" w:fill="FFFFFF"/>
                <w:lang w:eastAsia="ru-RU"/>
              </w:rPr>
              <w:t xml:space="preserve">ГОСТ </w:t>
            </w:r>
            <w:proofErr w:type="gramStart"/>
            <w:r w:rsidRPr="00C664F4">
              <w:rPr>
                <w:rFonts w:ascii="Times New Roman" w:eastAsia="Times New Roman" w:hAnsi="Times New Roman"/>
                <w:bCs/>
                <w:color w:val="000000"/>
                <w:sz w:val="20"/>
                <w:szCs w:val="20"/>
                <w:shd w:val="clear" w:color="auto" w:fill="FFFFFF"/>
                <w:lang w:eastAsia="ru-RU"/>
              </w:rPr>
              <w:t>Р</w:t>
            </w:r>
            <w:proofErr w:type="gramEnd"/>
            <w:r w:rsidRPr="00C664F4">
              <w:rPr>
                <w:rFonts w:ascii="Times New Roman" w:eastAsia="Times New Roman" w:hAnsi="Times New Roman"/>
                <w:bCs/>
                <w:color w:val="000000"/>
                <w:sz w:val="20"/>
                <w:szCs w:val="20"/>
                <w:shd w:val="clear" w:color="auto" w:fill="FFFFFF"/>
                <w:lang w:eastAsia="ru-RU"/>
              </w:rPr>
              <w:t xml:space="preserve"> 51321.1-2007</w:t>
            </w:r>
            <w:r w:rsidRPr="00C664F4">
              <w:rPr>
                <w:rFonts w:ascii="Times New Roman" w:eastAsia="Times New Roman" w:hAnsi="Times New Roman"/>
                <w:bCs/>
                <w:sz w:val="20"/>
                <w:szCs w:val="20"/>
                <w:shd w:val="clear" w:color="auto" w:fill="FFFFFF"/>
                <w:lang w:eastAsia="ru-RU"/>
              </w:rPr>
              <w:t> </w:t>
            </w:r>
            <w:r w:rsidRPr="00C664F4">
              <w:rPr>
                <w:rFonts w:ascii="Times New Roman" w:eastAsia="Times New Roman" w:hAnsi="Times New Roman"/>
                <w:bCs/>
                <w:color w:val="000000"/>
                <w:sz w:val="20"/>
                <w:szCs w:val="20"/>
                <w:shd w:val="clear" w:color="auto" w:fill="FFFFFF"/>
                <w:lang w:eastAsia="ru-RU"/>
              </w:rPr>
              <w:t>(МЭК 60439-1-2004) и ГОСТ Р 51321.5-2011;</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lastRenderedPageBreak/>
              <w:t>панель должна иметь силовой каркас из металлических профилей, скрепленных между собой методом сварки;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с </w:t>
            </w:r>
            <w:r>
              <w:rPr>
                <w:rFonts w:ascii="Times New Roman" w:eastAsia="Times New Roman" w:hAnsi="Times New Roman"/>
                <w:bCs/>
                <w:color w:val="000000"/>
                <w:sz w:val="20"/>
                <w:szCs w:val="20"/>
                <w:shd w:val="clear" w:color="auto" w:fill="FFFFFF"/>
                <w:lang w:eastAsia="ru-RU"/>
              </w:rPr>
              <w:t>опросным листом</w:t>
            </w:r>
            <w:r w:rsidRPr="00C664F4">
              <w:rPr>
                <w:rFonts w:ascii="Times New Roman" w:eastAsia="Times New Roman" w:hAnsi="Times New Roman"/>
                <w:bCs/>
                <w:color w:val="000000"/>
                <w:sz w:val="20"/>
                <w:szCs w:val="20"/>
                <w:shd w:val="clear" w:color="auto" w:fill="FFFFFF"/>
                <w:lang w:eastAsia="ru-RU"/>
              </w:rPr>
              <w:t>;</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C664F4">
              <w:rPr>
                <w:rFonts w:ascii="Times New Roman" w:eastAsia="Times New Roman" w:hAnsi="Times New Roman"/>
                <w:bCs/>
                <w:color w:val="000000"/>
                <w:sz w:val="20"/>
                <w:szCs w:val="20"/>
                <w:shd w:val="clear" w:color="auto" w:fill="FFFFFF"/>
                <w:lang w:eastAsia="ru-RU"/>
              </w:rPr>
              <w:t>Р</w:t>
            </w:r>
            <w:proofErr w:type="gramEnd"/>
            <w:r w:rsidRPr="00C664F4">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C664F4">
              <w:rPr>
                <w:rFonts w:ascii="Times New Roman" w:eastAsia="Times New Roman" w:hAnsi="Times New Roman"/>
                <w:bCs/>
                <w:color w:val="000000"/>
                <w:sz w:val="20"/>
                <w:szCs w:val="20"/>
                <w:shd w:val="clear" w:color="auto" w:fill="FFFFFF"/>
                <w:lang w:eastAsia="ru-RU"/>
              </w:rPr>
              <w:t>Р</w:t>
            </w:r>
            <w:proofErr w:type="gramEnd"/>
            <w:r w:rsidRPr="00C664F4">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C664F4">
              <w:rPr>
                <w:rFonts w:ascii="Times New Roman" w:eastAsia="Times New Roman" w:hAnsi="Times New Roman"/>
                <w:bCs/>
                <w:color w:val="000000"/>
                <w:sz w:val="20"/>
                <w:szCs w:val="20"/>
                <w:shd w:val="clear" w:color="auto" w:fill="FFFFFF"/>
                <w:lang w:eastAsia="ru-RU"/>
              </w:rPr>
              <w:t xml:space="preserve"> ;</w:t>
            </w:r>
            <w:proofErr w:type="gramEnd"/>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C664F4">
              <w:rPr>
                <w:rFonts w:ascii="Times New Roman" w:eastAsia="Times New Roman" w:hAnsi="Times New Roman"/>
                <w:bCs/>
                <w:color w:val="000000"/>
                <w:sz w:val="20"/>
                <w:szCs w:val="20"/>
                <w:shd w:val="clear" w:color="auto" w:fill="FFFFFF"/>
                <w:lang w:eastAsia="ru-RU"/>
              </w:rPr>
              <w:t>сохранятся</w:t>
            </w:r>
            <w:proofErr w:type="gramEnd"/>
            <w:r w:rsidRPr="00C664F4">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климатическое исполнение «У», категория размещения «3» по ГОСТ 15150-69 и ГОСТ 15543.1-89;</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C664F4">
                <w:rPr>
                  <w:rFonts w:ascii="Times New Roman" w:hAnsi="Times New Roman"/>
                  <w:sz w:val="20"/>
                  <w:szCs w:val="20"/>
                </w:rPr>
                <w:t>12 мм</w:t>
              </w:r>
            </w:smartTag>
            <w:r w:rsidRPr="00C664F4">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C664F4">
                <w:rPr>
                  <w:rFonts w:ascii="Times New Roman" w:hAnsi="Times New Roman"/>
                  <w:sz w:val="20"/>
                  <w:szCs w:val="20"/>
                </w:rPr>
                <w:t>20 мм</w:t>
              </w:r>
            </w:smartTag>
            <w:r w:rsidRPr="00C664F4">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C664F4">
              <w:rPr>
                <w:rFonts w:ascii="Times New Roman" w:eastAsia="Times New Roman" w:hAnsi="Times New Roman"/>
                <w:bCs/>
                <w:color w:val="000000"/>
                <w:sz w:val="20"/>
                <w:szCs w:val="20"/>
                <w:shd w:val="clear" w:color="auto" w:fill="FFFFFF"/>
                <w:lang w:eastAsia="ru-RU"/>
              </w:rPr>
              <w:t>;</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C664F4">
              <w:rPr>
                <w:rFonts w:ascii="Times New Roman" w:eastAsia="Times New Roman" w:hAnsi="Times New Roman"/>
                <w:bCs/>
                <w:color w:val="000000"/>
                <w:sz w:val="20"/>
                <w:szCs w:val="20"/>
                <w:shd w:val="clear" w:color="auto" w:fill="FFFFFF"/>
                <w:lang w:eastAsia="ru-RU"/>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Толщина лакокрасочных покрытий должна быть не менее 42 мкм, а гальванических – не менее 9 мкм</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C664F4">
              <w:rPr>
                <w:rFonts w:ascii="Times New Roman" w:hAnsi="Times New Roman"/>
                <w:bCs/>
                <w:color w:val="000000"/>
                <w:sz w:val="20"/>
                <w:szCs w:val="20"/>
                <w:shd w:val="clear" w:color="auto" w:fill="FFFFFF"/>
              </w:rPr>
              <w:t>;</w:t>
            </w:r>
            <w:r w:rsidRPr="00C664F4">
              <w:rPr>
                <w:rFonts w:ascii="Times New Roman" w:hAnsi="Times New Roman"/>
                <w:sz w:val="20"/>
                <w:szCs w:val="20"/>
              </w:rPr>
              <w:t xml:space="preserve"> </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C664F4">
              <w:rPr>
                <w:rFonts w:ascii="Times New Roman" w:hAnsi="Times New Roman"/>
                <w:sz w:val="20"/>
                <w:szCs w:val="20"/>
              </w:rPr>
              <w:t xml:space="preserve"> В</w:t>
            </w:r>
            <w:proofErr w:type="gramEnd"/>
            <w:r w:rsidRPr="00C664F4">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C664F4">
              <w:rPr>
                <w:rFonts w:ascii="Times New Roman" w:hAnsi="Times New Roman"/>
                <w:sz w:val="20"/>
                <w:szCs w:val="20"/>
              </w:rPr>
              <w:t>Р</w:t>
            </w:r>
            <w:proofErr w:type="gramEnd"/>
            <w:r w:rsidRPr="00C664F4">
              <w:rPr>
                <w:rFonts w:ascii="Times New Roman" w:hAnsi="Times New Roman"/>
                <w:sz w:val="20"/>
                <w:szCs w:val="20"/>
              </w:rPr>
              <w:t xml:space="preserve"> 50462-2009</w:t>
            </w:r>
            <w:r w:rsidRPr="00C664F4">
              <w:rPr>
                <w:rFonts w:ascii="Times New Roman" w:hAnsi="Times New Roman"/>
                <w:i/>
                <w:iCs/>
                <w:sz w:val="20"/>
                <w:szCs w:val="20"/>
              </w:rPr>
              <w:t xml:space="preserve">. </w:t>
            </w:r>
            <w:r w:rsidRPr="00C664F4">
              <w:rPr>
                <w:rFonts w:ascii="Times New Roman" w:hAnsi="Times New Roman"/>
                <w:sz w:val="20"/>
                <w:szCs w:val="20"/>
              </w:rPr>
              <w:t xml:space="preserve">Должна быть выполнена окраска рабочего нуля в </w:t>
            </w:r>
            <w:proofErr w:type="spellStart"/>
            <w:r w:rsidRPr="00C664F4">
              <w:rPr>
                <w:rFonts w:ascii="Times New Roman" w:hAnsi="Times New Roman"/>
                <w:sz w:val="20"/>
                <w:szCs w:val="20"/>
              </w:rPr>
              <w:t>голубой</w:t>
            </w:r>
            <w:proofErr w:type="spellEnd"/>
            <w:r w:rsidRPr="00C664F4">
              <w:rPr>
                <w:rFonts w:ascii="Times New Roman" w:hAnsi="Times New Roman"/>
                <w:sz w:val="20"/>
                <w:szCs w:val="20"/>
              </w:rPr>
              <w:t xml:space="preserve">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C664F4">
                <w:rPr>
                  <w:rFonts w:ascii="Times New Roman" w:hAnsi="Times New Roman"/>
                  <w:sz w:val="20"/>
                  <w:szCs w:val="20"/>
                </w:rPr>
                <w:t>10 мм</w:t>
              </w:r>
            </w:smartTag>
            <w:r w:rsidRPr="00C664F4">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C664F4">
                <w:rPr>
                  <w:rFonts w:ascii="Times New Roman" w:hAnsi="Times New Roman"/>
                  <w:sz w:val="20"/>
                  <w:szCs w:val="20"/>
                </w:rPr>
                <w:t>1 м</w:t>
              </w:r>
            </w:smartTag>
            <w:r w:rsidRPr="00C664F4">
              <w:rPr>
                <w:rFonts w:ascii="Times New Roman" w:hAnsi="Times New Roman"/>
                <w:sz w:val="20"/>
                <w:szCs w:val="20"/>
              </w:rPr>
              <w:t>) в местах, удобных для обозрения</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C664F4">
              <w:rPr>
                <w:rFonts w:ascii="Times New Roman" w:hAnsi="Times New Roman"/>
                <w:bCs/>
                <w:color w:val="000000"/>
                <w:sz w:val="20"/>
                <w:szCs w:val="20"/>
                <w:shd w:val="clear" w:color="auto" w:fill="FFFFFF"/>
              </w:rPr>
              <w:t>;</w:t>
            </w:r>
            <w:r w:rsidRPr="00C664F4">
              <w:rPr>
                <w:rFonts w:ascii="Times New Roman" w:hAnsi="Times New Roman"/>
                <w:sz w:val="20"/>
                <w:szCs w:val="20"/>
              </w:rPr>
              <w:t xml:space="preserve"> </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C664F4">
              <w:rPr>
                <w:rFonts w:ascii="Times New Roman" w:hAnsi="Times New Roman"/>
                <w:bCs/>
                <w:color w:val="000000"/>
                <w:sz w:val="20"/>
                <w:szCs w:val="20"/>
                <w:shd w:val="clear" w:color="auto" w:fill="FFFFFF"/>
              </w:rPr>
              <w:t>;</w:t>
            </w:r>
          </w:p>
          <w:p w:rsidR="007C0B2C" w:rsidRPr="00C664F4" w:rsidRDefault="007C0B2C" w:rsidP="007C0B2C">
            <w:pPr>
              <w:tabs>
                <w:tab w:val="left" w:pos="459"/>
              </w:tabs>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C664F4">
              <w:rPr>
                <w:rFonts w:ascii="Times New Roman" w:hAnsi="Times New Roman"/>
                <w:sz w:val="20"/>
                <w:szCs w:val="20"/>
              </w:rPr>
              <w:t>закорачивание</w:t>
            </w:r>
            <w:proofErr w:type="spellEnd"/>
            <w:r w:rsidRPr="00C664F4">
              <w:rPr>
                <w:rFonts w:ascii="Times New Roman" w:hAnsi="Times New Roman"/>
                <w:sz w:val="20"/>
                <w:szCs w:val="20"/>
              </w:rPr>
              <w:t xml:space="preserve"> всех трех фаз и непосредственная связь с «землей»</w:t>
            </w:r>
            <w:proofErr w:type="gramStart"/>
            <w:r w:rsidRPr="00C664F4">
              <w:rPr>
                <w:rFonts w:ascii="Times New Roman" w:hAnsi="Times New Roman"/>
                <w:bCs/>
                <w:color w:val="000000"/>
                <w:sz w:val="20"/>
                <w:szCs w:val="20"/>
                <w:shd w:val="clear" w:color="auto" w:fill="FFFFFF"/>
              </w:rPr>
              <w:t xml:space="preserve"> ;</w:t>
            </w:r>
            <w:proofErr w:type="gramEnd"/>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C664F4">
              <w:rPr>
                <w:rFonts w:ascii="Times New Roman" w:hAnsi="Times New Roman"/>
                <w:bCs/>
                <w:color w:val="000000"/>
                <w:sz w:val="20"/>
                <w:szCs w:val="20"/>
                <w:shd w:val="clear" w:color="auto" w:fill="FFFFFF"/>
              </w:rPr>
              <w:t xml:space="preserve"> ;</w:t>
            </w:r>
            <w:proofErr w:type="gramEnd"/>
            <w:r w:rsidRPr="00C664F4">
              <w:rPr>
                <w:rFonts w:ascii="Times New Roman" w:hAnsi="Times New Roman"/>
                <w:sz w:val="20"/>
                <w:szCs w:val="20"/>
              </w:rPr>
              <w:t xml:space="preserve"> </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lastRenderedPageBreak/>
              <w:t>-  На все болтовые соединения токоведущих частей должны быть установлены контргайки</w:t>
            </w:r>
            <w:r w:rsidRPr="00C664F4">
              <w:rPr>
                <w:rFonts w:ascii="Times New Roman" w:hAnsi="Times New Roman"/>
                <w:bCs/>
                <w:color w:val="000000"/>
                <w:sz w:val="20"/>
                <w:szCs w:val="20"/>
                <w:shd w:val="clear" w:color="auto" w:fill="FFFFFF"/>
              </w:rPr>
              <w:t>;</w:t>
            </w:r>
            <w:r w:rsidRPr="00C664F4">
              <w:rPr>
                <w:rFonts w:ascii="Times New Roman" w:hAnsi="Times New Roman"/>
                <w:sz w:val="20"/>
                <w:szCs w:val="20"/>
              </w:rPr>
              <w:t xml:space="preserve"> </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C664F4">
              <w:rPr>
                <w:rFonts w:ascii="Times New Roman" w:hAnsi="Times New Roman"/>
                <w:sz w:val="20"/>
                <w:szCs w:val="20"/>
              </w:rPr>
              <w:t>срывными</w:t>
            </w:r>
            <w:proofErr w:type="spellEnd"/>
            <w:r w:rsidRPr="00C664F4">
              <w:rPr>
                <w:rFonts w:ascii="Times New Roman" w:hAnsi="Times New Roman"/>
                <w:sz w:val="20"/>
                <w:szCs w:val="20"/>
              </w:rPr>
              <w:t xml:space="preserve"> головками болтов и монтажа контактного соединения с применением контргаек</w:t>
            </w:r>
            <w:r w:rsidRPr="00C664F4">
              <w:rPr>
                <w:rFonts w:ascii="Times New Roman" w:hAnsi="Times New Roman"/>
                <w:bCs/>
                <w:color w:val="000000"/>
                <w:sz w:val="20"/>
                <w:szCs w:val="20"/>
                <w:shd w:val="clear" w:color="auto" w:fill="FFFFFF"/>
              </w:rPr>
              <w:t>;</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Расстояние между фидерами (по осям) должно быть не менее 110 мм</w:t>
            </w:r>
            <w:r w:rsidRPr="00C664F4">
              <w:rPr>
                <w:rFonts w:ascii="Times New Roman" w:hAnsi="Times New Roman"/>
                <w:bCs/>
                <w:color w:val="000000"/>
                <w:sz w:val="20"/>
                <w:szCs w:val="20"/>
                <w:shd w:val="clear" w:color="auto" w:fill="FFFFFF"/>
              </w:rPr>
              <w:t xml:space="preserve">; </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Торцы перегородок из диэлектрического материала должны быть окрашены влагостойким лаком</w:t>
            </w:r>
            <w:r w:rsidRPr="00C664F4">
              <w:rPr>
                <w:rFonts w:ascii="Times New Roman" w:hAnsi="Times New Roman"/>
                <w:bCs/>
                <w:color w:val="000000"/>
                <w:sz w:val="20"/>
                <w:szCs w:val="20"/>
                <w:shd w:val="clear" w:color="auto" w:fill="FFFFFF"/>
              </w:rPr>
              <w:t>;</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тип атмосферы – II по ГОСТ 15150-69;</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C664F4">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7C0B2C" w:rsidRPr="00C664F4" w:rsidRDefault="007C0B2C" w:rsidP="007C0B2C">
            <w:pPr>
              <w:pStyle w:val="a9"/>
              <w:numPr>
                <w:ilvl w:val="0"/>
                <w:numId w:val="19"/>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7C0B2C" w:rsidRPr="00C664F4" w:rsidRDefault="007C0B2C" w:rsidP="007C0B2C">
            <w:pPr>
              <w:pStyle w:val="a9"/>
              <w:autoSpaceDE w:val="0"/>
              <w:autoSpaceDN w:val="0"/>
              <w:adjustRightInd w:val="0"/>
              <w:spacing w:after="0" w:line="240" w:lineRule="auto"/>
              <w:ind w:left="0"/>
              <w:jc w:val="both"/>
              <w:rPr>
                <w:rFonts w:ascii="Times New Roman" w:hAnsi="Times New Roman"/>
                <w:sz w:val="20"/>
                <w:szCs w:val="20"/>
              </w:rPr>
            </w:pPr>
          </w:p>
        </w:tc>
      </w:tr>
      <w:tr w:rsidR="007C0B2C" w:rsidRPr="00C664F4" w:rsidTr="007C0B2C">
        <w:tc>
          <w:tcPr>
            <w:tcW w:w="10172" w:type="dxa"/>
            <w:gridSpan w:val="5"/>
          </w:tcPr>
          <w:p w:rsidR="007C0B2C" w:rsidRPr="002224AB" w:rsidRDefault="007C0B2C" w:rsidP="007C0B2C">
            <w:pPr>
              <w:pStyle w:val="4"/>
              <w:numPr>
                <w:ilvl w:val="0"/>
                <w:numId w:val="0"/>
              </w:numPr>
              <w:tabs>
                <w:tab w:val="left" w:pos="459"/>
              </w:tabs>
              <w:autoSpaceDE w:val="0"/>
              <w:autoSpaceDN w:val="0"/>
              <w:adjustRightInd w:val="0"/>
              <w:rPr>
                <w:rFonts w:ascii="Times New Roman" w:hAnsi="Times New Roman"/>
                <w:sz w:val="20"/>
                <w:szCs w:val="20"/>
              </w:rPr>
            </w:pPr>
            <w:r>
              <w:rPr>
                <w:rFonts w:ascii="Times New Roman" w:hAnsi="Times New Roman"/>
                <w:b/>
                <w:sz w:val="20"/>
                <w:szCs w:val="20"/>
              </w:rPr>
              <w:lastRenderedPageBreak/>
              <w:t xml:space="preserve">1.3. </w:t>
            </w:r>
            <w:r w:rsidRPr="002224AB">
              <w:rPr>
                <w:rFonts w:ascii="Times New Roman" w:hAnsi="Times New Roman"/>
                <w:b/>
                <w:sz w:val="20"/>
                <w:szCs w:val="20"/>
              </w:rPr>
              <w:t>Требуемые характеристики.</w:t>
            </w:r>
          </w:p>
        </w:tc>
      </w:tr>
      <w:tr w:rsidR="007C0B2C" w:rsidRPr="00C664F4" w:rsidTr="007C0B2C">
        <w:tc>
          <w:tcPr>
            <w:tcW w:w="6897" w:type="dxa"/>
            <w:gridSpan w:val="3"/>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Параметр</w:t>
            </w:r>
          </w:p>
        </w:tc>
        <w:tc>
          <w:tcPr>
            <w:tcW w:w="3275" w:type="dxa"/>
            <w:gridSpan w:val="2"/>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Значение</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Номинальное напряжение, кВ</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0,4</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Номинальная частота, </w:t>
            </w:r>
            <w:proofErr w:type="gramStart"/>
            <w:r w:rsidRPr="00C664F4">
              <w:rPr>
                <w:rFonts w:ascii="Times New Roman" w:hAnsi="Times New Roman"/>
                <w:sz w:val="20"/>
                <w:szCs w:val="20"/>
              </w:rPr>
              <w:t>Гц</w:t>
            </w:r>
            <w:proofErr w:type="gramEnd"/>
            <w:r w:rsidRPr="00C664F4">
              <w:rPr>
                <w:rFonts w:ascii="Times New Roman" w:hAnsi="Times New Roman"/>
                <w:sz w:val="20"/>
                <w:szCs w:val="20"/>
              </w:rPr>
              <w:t xml:space="preserve"> </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50</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Номинальный ток сборных шин, А </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менее 1000</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Ток электродинамической стойкости сборных шин, кА</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менее 51</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Условия обслуживания</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одностороннее обслуживание</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Режим работы</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продолжительный</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Вид обслуживания</w:t>
            </w:r>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периодический</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ширина по фасаду, </w:t>
            </w:r>
            <w:proofErr w:type="gramStart"/>
            <w:r w:rsidRPr="00C664F4">
              <w:rPr>
                <w:rFonts w:ascii="Times New Roman" w:hAnsi="Times New Roman"/>
                <w:sz w:val="20"/>
                <w:szCs w:val="20"/>
              </w:rPr>
              <w:t>мм</w:t>
            </w:r>
            <w:proofErr w:type="gramEnd"/>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800</w:t>
            </w:r>
          </w:p>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300 для секционных панелей)</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высота, </w:t>
            </w:r>
            <w:proofErr w:type="gramStart"/>
            <w:r w:rsidRPr="00C664F4">
              <w:rPr>
                <w:rFonts w:ascii="Times New Roman" w:hAnsi="Times New Roman"/>
                <w:sz w:val="20"/>
                <w:szCs w:val="20"/>
              </w:rPr>
              <w:t>мм</w:t>
            </w:r>
            <w:proofErr w:type="gramEnd"/>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2200</w:t>
            </w:r>
          </w:p>
        </w:tc>
      </w:tr>
      <w:tr w:rsidR="007C0B2C" w:rsidRPr="00C664F4" w:rsidTr="007C0B2C">
        <w:tc>
          <w:tcPr>
            <w:tcW w:w="6897" w:type="dxa"/>
            <w:gridSpan w:val="3"/>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глубина, </w:t>
            </w:r>
            <w:proofErr w:type="gramStart"/>
            <w:r w:rsidRPr="00C664F4">
              <w:rPr>
                <w:rFonts w:ascii="Times New Roman" w:hAnsi="Times New Roman"/>
                <w:sz w:val="20"/>
                <w:szCs w:val="20"/>
              </w:rPr>
              <w:t>мм</w:t>
            </w:r>
            <w:proofErr w:type="gramEnd"/>
          </w:p>
        </w:tc>
        <w:tc>
          <w:tcPr>
            <w:tcW w:w="3275"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600</w:t>
            </w:r>
          </w:p>
        </w:tc>
      </w:tr>
      <w:tr w:rsidR="007C0B2C" w:rsidRPr="00C664F4" w:rsidTr="007C0B2C">
        <w:tc>
          <w:tcPr>
            <w:tcW w:w="10172" w:type="dxa"/>
            <w:gridSpan w:val="5"/>
            <w:vAlign w:val="center"/>
          </w:tcPr>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В комплект поставки должно входить следующее:</w:t>
            </w:r>
          </w:p>
          <w:p w:rsidR="007C0B2C" w:rsidRPr="00C664F4" w:rsidRDefault="007C0B2C" w:rsidP="007C0B2C">
            <w:pPr>
              <w:pStyle w:val="a9"/>
              <w:numPr>
                <w:ilvl w:val="0"/>
                <w:numId w:val="22"/>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7C0B2C" w:rsidRPr="00C664F4" w:rsidRDefault="007C0B2C" w:rsidP="007C0B2C">
            <w:pPr>
              <w:pStyle w:val="a9"/>
              <w:numPr>
                <w:ilvl w:val="0"/>
                <w:numId w:val="22"/>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7C0B2C" w:rsidRPr="00C664F4" w:rsidRDefault="007C0B2C" w:rsidP="007C0B2C">
            <w:pPr>
              <w:pStyle w:val="a9"/>
              <w:numPr>
                <w:ilvl w:val="0"/>
                <w:numId w:val="22"/>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7C0B2C" w:rsidRPr="00C664F4" w:rsidRDefault="007C0B2C" w:rsidP="007C0B2C">
            <w:pPr>
              <w:pStyle w:val="a9"/>
              <w:numPr>
                <w:ilvl w:val="0"/>
                <w:numId w:val="22"/>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7C0B2C" w:rsidRPr="00C664F4" w:rsidRDefault="007C0B2C" w:rsidP="007C0B2C">
            <w:pPr>
              <w:pStyle w:val="a9"/>
              <w:numPr>
                <w:ilvl w:val="0"/>
                <w:numId w:val="22"/>
              </w:numPr>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ключи для замков (запирающих устройств) дверей. </w:t>
            </w:r>
          </w:p>
          <w:p w:rsidR="007C0B2C" w:rsidRPr="00C664F4" w:rsidRDefault="007C0B2C" w:rsidP="007C0B2C">
            <w:pPr>
              <w:spacing w:after="0" w:line="240" w:lineRule="auto"/>
              <w:rPr>
                <w:rFonts w:ascii="Times New Roman" w:hAnsi="Times New Roman"/>
                <w:sz w:val="20"/>
                <w:szCs w:val="20"/>
              </w:rPr>
            </w:pPr>
            <w:proofErr w:type="spellStart"/>
            <w:r w:rsidRPr="00C664F4">
              <w:rPr>
                <w:rFonts w:ascii="Times New Roman" w:hAnsi="Times New Roman"/>
                <w:color w:val="000000"/>
                <w:sz w:val="20"/>
                <w:szCs w:val="20"/>
              </w:rPr>
              <w:t>Типоисполнение</w:t>
            </w:r>
            <w:proofErr w:type="spellEnd"/>
            <w:r w:rsidRPr="00C664F4">
              <w:rPr>
                <w:rFonts w:ascii="Times New Roman" w:hAnsi="Times New Roman"/>
                <w:color w:val="000000"/>
                <w:sz w:val="20"/>
                <w:szCs w:val="20"/>
              </w:rPr>
              <w:t>,  аппаратный состав, и конструкции согласно опрос</w:t>
            </w:r>
            <w:r>
              <w:rPr>
                <w:rFonts w:ascii="Times New Roman" w:hAnsi="Times New Roman"/>
                <w:color w:val="000000"/>
                <w:sz w:val="20"/>
                <w:szCs w:val="20"/>
              </w:rPr>
              <w:t>ному листу</w:t>
            </w:r>
            <w:proofErr w:type="gramStart"/>
            <w:r>
              <w:rPr>
                <w:rFonts w:ascii="Times New Roman" w:hAnsi="Times New Roman"/>
                <w:color w:val="000000"/>
                <w:sz w:val="20"/>
                <w:szCs w:val="20"/>
              </w:rPr>
              <w:t xml:space="preserve"> </w:t>
            </w:r>
            <w:r w:rsidRPr="00C664F4">
              <w:rPr>
                <w:rFonts w:ascii="Times New Roman" w:hAnsi="Times New Roman"/>
                <w:color w:val="000000"/>
                <w:sz w:val="20"/>
                <w:szCs w:val="20"/>
              </w:rPr>
              <w:t>.</w:t>
            </w:r>
            <w:proofErr w:type="gramEnd"/>
          </w:p>
        </w:tc>
      </w:tr>
      <w:tr w:rsidR="007C0B2C" w:rsidRPr="00C664F4" w:rsidTr="007C0B2C">
        <w:tc>
          <w:tcPr>
            <w:tcW w:w="10172" w:type="dxa"/>
            <w:gridSpan w:val="5"/>
          </w:tcPr>
          <w:p w:rsidR="007C0B2C" w:rsidRPr="00C664F4" w:rsidRDefault="007C0B2C" w:rsidP="007C0B2C">
            <w:pPr>
              <w:pStyle w:val="2"/>
              <w:numPr>
                <w:ilvl w:val="0"/>
                <w:numId w:val="0"/>
              </w:numPr>
              <w:jc w:val="left"/>
              <w:rPr>
                <w:rFonts w:ascii="Times New Roman" w:hAnsi="Times New Roman"/>
                <w:b w:val="0"/>
                <w:sz w:val="20"/>
                <w:szCs w:val="20"/>
              </w:rPr>
            </w:pPr>
            <w:r>
              <w:rPr>
                <w:rFonts w:ascii="Times New Roman" w:hAnsi="Times New Roman"/>
                <w:b w:val="0"/>
                <w:sz w:val="20"/>
                <w:szCs w:val="20"/>
              </w:rPr>
              <w:t xml:space="preserve">1.4. </w:t>
            </w:r>
            <w:r w:rsidRPr="00C664F4">
              <w:rPr>
                <w:rFonts w:ascii="Times New Roman" w:hAnsi="Times New Roman"/>
                <w:b w:val="0"/>
                <w:sz w:val="20"/>
                <w:szCs w:val="20"/>
              </w:rPr>
              <w:t>Иные требования.</w:t>
            </w:r>
          </w:p>
        </w:tc>
      </w:tr>
      <w:tr w:rsidR="007C0B2C" w:rsidRPr="00C664F4" w:rsidTr="007C0B2C">
        <w:tc>
          <w:tcPr>
            <w:tcW w:w="10172" w:type="dxa"/>
            <w:gridSpan w:val="5"/>
          </w:tcPr>
          <w:p w:rsidR="007C0B2C" w:rsidRPr="00C664F4" w:rsidRDefault="007C0B2C" w:rsidP="007C0B2C">
            <w:pPr>
              <w:pStyle w:val="a9"/>
              <w:numPr>
                <w:ilvl w:val="0"/>
                <w:numId w:val="20"/>
              </w:numPr>
              <w:spacing w:after="0" w:line="240" w:lineRule="auto"/>
              <w:ind w:left="0" w:firstLine="0"/>
              <w:jc w:val="both"/>
              <w:rPr>
                <w:rFonts w:ascii="Times New Roman" w:eastAsia="Times New Roman" w:hAnsi="Times New Roman"/>
                <w:b/>
                <w:sz w:val="20"/>
                <w:szCs w:val="20"/>
                <w:lang w:eastAsia="ru-RU"/>
              </w:rPr>
            </w:pPr>
            <w:r w:rsidRPr="00C664F4">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C664F4">
              <w:rPr>
                <w:rFonts w:ascii="Times New Roman" w:hAnsi="Times New Roman"/>
                <w:sz w:val="20"/>
                <w:szCs w:val="20"/>
              </w:rPr>
              <w:t>глухозаземленной</w:t>
            </w:r>
            <w:proofErr w:type="spellEnd"/>
            <w:r w:rsidRPr="00C664F4">
              <w:rPr>
                <w:rFonts w:ascii="Times New Roman" w:hAnsi="Times New Roman"/>
                <w:sz w:val="20"/>
                <w:szCs w:val="20"/>
              </w:rPr>
              <w:t xml:space="preserve"> </w:t>
            </w:r>
            <w:proofErr w:type="spellStart"/>
            <w:r w:rsidRPr="00C664F4">
              <w:rPr>
                <w:rFonts w:ascii="Times New Roman" w:hAnsi="Times New Roman"/>
                <w:sz w:val="20"/>
                <w:szCs w:val="20"/>
              </w:rPr>
              <w:t>нейтралью</w:t>
            </w:r>
            <w:proofErr w:type="spellEnd"/>
            <w:r w:rsidRPr="00C664F4">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C664F4">
              <w:rPr>
                <w:rFonts w:ascii="Times New Roman" w:hAnsi="Times New Roman"/>
                <w:sz w:val="20"/>
                <w:szCs w:val="20"/>
              </w:rPr>
              <w:t>четырехпроводном</w:t>
            </w:r>
            <w:proofErr w:type="spellEnd"/>
            <w:r w:rsidRPr="00C664F4">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C664F4">
              <w:rPr>
                <w:rFonts w:ascii="Times New Roman" w:hAnsi="Times New Roman"/>
                <w:color w:val="000000"/>
                <w:sz w:val="20"/>
                <w:szCs w:val="20"/>
                <w:lang w:val="en-US"/>
              </w:rPr>
              <w:t>IV</w:t>
            </w:r>
            <w:r>
              <w:rPr>
                <w:rFonts w:ascii="Times New Roman" w:hAnsi="Times New Roman"/>
                <w:color w:val="000000"/>
                <w:sz w:val="20"/>
                <w:szCs w:val="20"/>
              </w:rPr>
              <w:t xml:space="preserve"> квартала 2021</w:t>
            </w:r>
            <w:r w:rsidRPr="00C664F4">
              <w:rPr>
                <w:rFonts w:ascii="Times New Roman" w:hAnsi="Times New Roman"/>
                <w:color w:val="000000"/>
                <w:sz w:val="20"/>
                <w:szCs w:val="20"/>
              </w:rPr>
              <w:t xml:space="preserve"> г. </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color w:val="000000"/>
                <w:sz w:val="20"/>
                <w:szCs w:val="20"/>
              </w:rPr>
              <w:t xml:space="preserve">требуемый гарантийный срок эксплуатации панели </w:t>
            </w:r>
            <w:r w:rsidRPr="00C664F4">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7C0B2C" w:rsidRPr="00C664F4" w:rsidRDefault="007C0B2C" w:rsidP="007C0B2C">
            <w:pPr>
              <w:pStyle w:val="a9"/>
              <w:numPr>
                <w:ilvl w:val="0"/>
                <w:numId w:val="20"/>
              </w:numPr>
              <w:autoSpaceDE w:val="0"/>
              <w:autoSpaceDN w:val="0"/>
              <w:adjustRightInd w:val="0"/>
              <w:spacing w:after="0" w:line="240" w:lineRule="auto"/>
              <w:ind w:left="0" w:firstLine="0"/>
              <w:jc w:val="both"/>
              <w:rPr>
                <w:rFonts w:ascii="Times New Roman" w:hAnsi="Times New Roman"/>
                <w:sz w:val="20"/>
                <w:szCs w:val="20"/>
              </w:rPr>
            </w:pPr>
            <w:r w:rsidRPr="00C664F4">
              <w:rPr>
                <w:rFonts w:ascii="Times New Roman" w:hAnsi="Times New Roman"/>
                <w:sz w:val="20"/>
                <w:szCs w:val="20"/>
              </w:rPr>
              <w:t>срок службы панели – не менее 25 лет;</w:t>
            </w:r>
          </w:p>
        </w:tc>
      </w:tr>
      <w:tr w:rsidR="007C0B2C" w:rsidRPr="00C664F4" w:rsidTr="007C0B2C">
        <w:tc>
          <w:tcPr>
            <w:tcW w:w="10172" w:type="dxa"/>
            <w:gridSpan w:val="5"/>
          </w:tcPr>
          <w:p w:rsidR="007C0B2C" w:rsidRPr="002224AB" w:rsidRDefault="007C0B2C" w:rsidP="007C0B2C">
            <w:pPr>
              <w:pStyle w:val="4"/>
              <w:numPr>
                <w:ilvl w:val="0"/>
                <w:numId w:val="0"/>
              </w:numPr>
              <w:jc w:val="left"/>
              <w:rPr>
                <w:rFonts w:ascii="Times New Roman" w:hAnsi="Times New Roman"/>
                <w:color w:val="000000"/>
                <w:sz w:val="20"/>
                <w:szCs w:val="20"/>
              </w:rPr>
            </w:pPr>
            <w:r>
              <w:rPr>
                <w:rFonts w:ascii="Times New Roman" w:hAnsi="Times New Roman"/>
                <w:b/>
                <w:color w:val="000000"/>
                <w:sz w:val="20"/>
                <w:szCs w:val="20"/>
              </w:rPr>
              <w:t xml:space="preserve">2. </w:t>
            </w:r>
            <w:r w:rsidRPr="002224AB">
              <w:rPr>
                <w:rFonts w:ascii="Times New Roman" w:hAnsi="Times New Roman"/>
                <w:color w:val="000000"/>
                <w:sz w:val="20"/>
                <w:szCs w:val="20"/>
              </w:rPr>
              <w:t>Требования к аппаратному составу панелей ЩО</w:t>
            </w:r>
          </w:p>
        </w:tc>
      </w:tr>
      <w:tr w:rsidR="007C0B2C" w:rsidRPr="00C664F4" w:rsidTr="007C0B2C">
        <w:tc>
          <w:tcPr>
            <w:tcW w:w="10172" w:type="dxa"/>
            <w:gridSpan w:val="5"/>
          </w:tcPr>
          <w:p w:rsidR="007C0B2C" w:rsidRPr="002224AB" w:rsidRDefault="007C0B2C" w:rsidP="007C0B2C">
            <w:pPr>
              <w:pStyle w:val="4"/>
              <w:numPr>
                <w:ilvl w:val="0"/>
                <w:numId w:val="0"/>
              </w:numPr>
              <w:rPr>
                <w:rFonts w:ascii="Times New Roman" w:hAnsi="Times New Roman"/>
                <w:color w:val="000000"/>
                <w:sz w:val="20"/>
                <w:szCs w:val="20"/>
              </w:rPr>
            </w:pPr>
            <w:r>
              <w:rPr>
                <w:rFonts w:ascii="Times New Roman" w:hAnsi="Times New Roman"/>
                <w:b/>
                <w:color w:val="000000"/>
                <w:sz w:val="20"/>
                <w:szCs w:val="20"/>
              </w:rPr>
              <w:t>3.</w:t>
            </w:r>
            <w:r w:rsidRPr="002224AB">
              <w:rPr>
                <w:rFonts w:ascii="Times New Roman" w:hAnsi="Times New Roman"/>
                <w:color w:val="000000"/>
                <w:sz w:val="20"/>
                <w:szCs w:val="20"/>
              </w:rPr>
              <w:t xml:space="preserve"> Основные требуемые технические характеристики рубильников РПС.</w:t>
            </w:r>
          </w:p>
        </w:tc>
      </w:tr>
      <w:tr w:rsidR="007C0B2C" w:rsidRPr="00C664F4" w:rsidTr="007C0B2C">
        <w:tc>
          <w:tcPr>
            <w:tcW w:w="10172" w:type="dxa"/>
            <w:gridSpan w:val="5"/>
          </w:tcPr>
          <w:p w:rsidR="007C0B2C" w:rsidRPr="00C664F4" w:rsidRDefault="007C0B2C" w:rsidP="007C0B2C">
            <w:pPr>
              <w:pStyle w:val="4"/>
              <w:numPr>
                <w:ilvl w:val="0"/>
                <w:numId w:val="0"/>
              </w:numPr>
              <w:rPr>
                <w:rFonts w:ascii="Times New Roman" w:hAnsi="Times New Roman"/>
                <w:color w:val="000000"/>
                <w:sz w:val="20"/>
                <w:szCs w:val="20"/>
              </w:rPr>
            </w:pPr>
            <w:r>
              <w:rPr>
                <w:rFonts w:ascii="Times New Roman" w:hAnsi="Times New Roman"/>
                <w:b/>
                <w:color w:val="000000"/>
                <w:sz w:val="20"/>
                <w:szCs w:val="20"/>
              </w:rPr>
              <w:t>3</w:t>
            </w:r>
            <w:r w:rsidRPr="002224AB">
              <w:rPr>
                <w:rFonts w:ascii="Times New Roman" w:hAnsi="Times New Roman"/>
                <w:b/>
                <w:color w:val="000000"/>
                <w:sz w:val="20"/>
                <w:szCs w:val="20"/>
              </w:rPr>
              <w:t>.1</w:t>
            </w:r>
            <w:r>
              <w:rPr>
                <w:rFonts w:ascii="Times New Roman" w:hAnsi="Times New Roman"/>
                <w:color w:val="000000"/>
                <w:sz w:val="20"/>
                <w:szCs w:val="20"/>
              </w:rPr>
              <w:t xml:space="preserve"> </w:t>
            </w:r>
            <w:r w:rsidRPr="00C664F4">
              <w:rPr>
                <w:rFonts w:ascii="Times New Roman" w:hAnsi="Times New Roman"/>
                <w:color w:val="000000"/>
                <w:sz w:val="20"/>
                <w:szCs w:val="20"/>
              </w:rPr>
              <w:t>Требования к качеству</w:t>
            </w:r>
          </w:p>
        </w:tc>
      </w:tr>
      <w:tr w:rsidR="007C0B2C" w:rsidRPr="00C664F4" w:rsidTr="007C0B2C">
        <w:tc>
          <w:tcPr>
            <w:tcW w:w="10172" w:type="dxa"/>
            <w:gridSpan w:val="5"/>
          </w:tcPr>
          <w:p w:rsidR="007C0B2C" w:rsidRPr="00C664F4" w:rsidRDefault="007C0B2C" w:rsidP="007C0B2C">
            <w:pPr>
              <w:spacing w:after="0" w:line="240" w:lineRule="auto"/>
              <w:jc w:val="both"/>
              <w:rPr>
                <w:rFonts w:ascii="Times New Roman" w:hAnsi="Times New Roman"/>
                <w:color w:val="000000"/>
                <w:sz w:val="20"/>
                <w:szCs w:val="20"/>
              </w:rPr>
            </w:pPr>
            <w:r w:rsidRPr="00C664F4">
              <w:rPr>
                <w:rFonts w:ascii="Times New Roman" w:hAnsi="Times New Roman"/>
                <w:color w:val="000000"/>
                <w:sz w:val="20"/>
                <w:szCs w:val="20"/>
              </w:rPr>
              <w:t>Рубильник должен быть изготовлен</w:t>
            </w:r>
            <w:r w:rsidRPr="00C664F4">
              <w:rPr>
                <w:rFonts w:ascii="Times New Roman" w:hAnsi="Times New Roman"/>
                <w:sz w:val="20"/>
                <w:szCs w:val="20"/>
              </w:rPr>
              <w:t xml:space="preserve"> в соответствии с </w:t>
            </w:r>
            <w:r w:rsidRPr="00C664F4">
              <w:rPr>
                <w:rFonts w:ascii="Times New Roman" w:hAnsi="Times New Roman"/>
                <w:bCs/>
                <w:sz w:val="20"/>
                <w:szCs w:val="20"/>
                <w:shd w:val="clear" w:color="auto" w:fill="FFFFFF"/>
              </w:rPr>
              <w:t xml:space="preserve">ГОСТ </w:t>
            </w:r>
            <w:proofErr w:type="gramStart"/>
            <w:r w:rsidRPr="00C664F4">
              <w:rPr>
                <w:rFonts w:ascii="Times New Roman" w:hAnsi="Times New Roman"/>
                <w:bCs/>
                <w:sz w:val="20"/>
                <w:szCs w:val="20"/>
                <w:shd w:val="clear" w:color="auto" w:fill="FFFFFF"/>
              </w:rPr>
              <w:t>Р</w:t>
            </w:r>
            <w:proofErr w:type="gramEnd"/>
            <w:r w:rsidRPr="00C664F4">
              <w:rPr>
                <w:rFonts w:ascii="Times New Roman" w:hAnsi="Times New Roman"/>
                <w:bCs/>
                <w:sz w:val="20"/>
                <w:szCs w:val="20"/>
                <w:shd w:val="clear" w:color="auto" w:fill="FFFFFF"/>
              </w:rPr>
              <w:t xml:space="preserve"> 50030.3-2012 (МЭК 60947-3:2008)</w:t>
            </w:r>
            <w:r w:rsidRPr="00C664F4">
              <w:rPr>
                <w:rFonts w:ascii="Times New Roman" w:hAnsi="Times New Roman"/>
                <w:sz w:val="20"/>
                <w:szCs w:val="20"/>
              </w:rPr>
              <w:t xml:space="preserve">, </w:t>
            </w:r>
            <w:r w:rsidRPr="00C664F4">
              <w:rPr>
                <w:rFonts w:ascii="Times New Roman" w:hAnsi="Times New Roman"/>
                <w:color w:val="362A1B"/>
                <w:sz w:val="20"/>
                <w:szCs w:val="20"/>
              </w:rPr>
              <w:t>а также</w:t>
            </w:r>
            <w:r w:rsidRPr="00C664F4">
              <w:rPr>
                <w:rFonts w:ascii="Times New Roman" w:hAnsi="Times New Roman"/>
                <w:b/>
                <w:color w:val="362A1B"/>
                <w:sz w:val="20"/>
                <w:szCs w:val="20"/>
              </w:rPr>
              <w:t xml:space="preserve"> </w:t>
            </w:r>
            <w:r w:rsidRPr="00C664F4">
              <w:rPr>
                <w:rFonts w:ascii="Times New Roman" w:hAnsi="Times New Roman"/>
                <w:sz w:val="20"/>
                <w:szCs w:val="20"/>
              </w:rPr>
              <w:t xml:space="preserve">последними изданиями </w:t>
            </w:r>
            <w:r w:rsidRPr="00C664F4">
              <w:rPr>
                <w:rStyle w:val="FontStyle44"/>
                <w:sz w:val="20"/>
                <w:szCs w:val="20"/>
              </w:rPr>
              <w:t xml:space="preserve">технологической документации, утверждёнными в установленном порядке, </w:t>
            </w:r>
            <w:r w:rsidRPr="00C664F4">
              <w:rPr>
                <w:rStyle w:val="FontStyle44"/>
                <w:sz w:val="20"/>
                <w:szCs w:val="20"/>
              </w:rPr>
              <w:lastRenderedPageBreak/>
              <w:t>государственными стандартами и нормативными документами, существующими для данного вида аппарата.</w:t>
            </w:r>
            <w:r w:rsidRPr="00C664F4">
              <w:rPr>
                <w:rFonts w:ascii="Times New Roman" w:hAnsi="Times New Roman"/>
                <w:color w:val="000000"/>
                <w:sz w:val="20"/>
                <w:szCs w:val="20"/>
              </w:rPr>
              <w:t xml:space="preserve"> </w:t>
            </w:r>
          </w:p>
        </w:tc>
      </w:tr>
      <w:tr w:rsidR="007C0B2C" w:rsidRPr="00C664F4" w:rsidTr="007C0B2C">
        <w:tc>
          <w:tcPr>
            <w:tcW w:w="10172" w:type="dxa"/>
            <w:gridSpan w:val="5"/>
          </w:tcPr>
          <w:p w:rsidR="007C0B2C" w:rsidRPr="00C664F4" w:rsidRDefault="007C0B2C" w:rsidP="007C0B2C">
            <w:pPr>
              <w:pStyle w:val="4"/>
              <w:numPr>
                <w:ilvl w:val="0"/>
                <w:numId w:val="0"/>
              </w:numPr>
              <w:rPr>
                <w:rFonts w:ascii="Times New Roman" w:hAnsi="Times New Roman"/>
                <w:color w:val="000000"/>
                <w:sz w:val="20"/>
                <w:szCs w:val="20"/>
              </w:rPr>
            </w:pPr>
            <w:r w:rsidRPr="001C59A8">
              <w:rPr>
                <w:rFonts w:ascii="Times New Roman" w:hAnsi="Times New Roman"/>
                <w:b/>
                <w:sz w:val="20"/>
                <w:szCs w:val="20"/>
              </w:rPr>
              <w:lastRenderedPageBreak/>
              <w:t>3.2.</w:t>
            </w:r>
            <w:r>
              <w:rPr>
                <w:rFonts w:ascii="Times New Roman" w:hAnsi="Times New Roman"/>
                <w:sz w:val="20"/>
                <w:szCs w:val="20"/>
              </w:rPr>
              <w:t xml:space="preserve"> </w:t>
            </w:r>
            <w:r w:rsidRPr="00C664F4">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7C0B2C" w:rsidRPr="00C664F4" w:rsidTr="007C0B2C">
        <w:tc>
          <w:tcPr>
            <w:tcW w:w="10172" w:type="dxa"/>
            <w:gridSpan w:val="5"/>
          </w:tcPr>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b/>
                <w:sz w:val="20"/>
                <w:szCs w:val="20"/>
              </w:rPr>
              <w:t>Требуемые характеристики рубильника</w:t>
            </w:r>
          </w:p>
        </w:tc>
      </w:tr>
      <w:tr w:rsidR="007C0B2C" w:rsidRPr="00C664F4" w:rsidTr="007C0B2C">
        <w:tc>
          <w:tcPr>
            <w:tcW w:w="6367"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Параметр</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Значение</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proofErr w:type="spellStart"/>
            <w:r w:rsidRPr="00C664F4">
              <w:rPr>
                <w:rFonts w:ascii="Times New Roman" w:hAnsi="Times New Roman"/>
                <w:sz w:val="20"/>
                <w:szCs w:val="20"/>
              </w:rPr>
              <w:t>Типоисполнение</w:t>
            </w:r>
            <w:proofErr w:type="spellEnd"/>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РПС</w:t>
            </w:r>
          </w:p>
        </w:tc>
      </w:tr>
      <w:tr w:rsidR="007C0B2C" w:rsidRPr="00C664F4" w:rsidTr="007C0B2C">
        <w:tc>
          <w:tcPr>
            <w:tcW w:w="6367" w:type="dxa"/>
            <w:gridSpan w:val="2"/>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Номинальный рабочий ток, А</w:t>
            </w:r>
          </w:p>
        </w:tc>
        <w:tc>
          <w:tcPr>
            <w:tcW w:w="1501"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250</w:t>
            </w:r>
          </w:p>
        </w:tc>
        <w:tc>
          <w:tcPr>
            <w:tcW w:w="2304"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400</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Ток электродинамической стойкости, кА</w:t>
            </w:r>
          </w:p>
        </w:tc>
        <w:tc>
          <w:tcPr>
            <w:tcW w:w="1501" w:type="dxa"/>
            <w:gridSpan w:val="2"/>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 xml:space="preserve">20 </w:t>
            </w:r>
          </w:p>
        </w:tc>
        <w:tc>
          <w:tcPr>
            <w:tcW w:w="2304" w:type="dxa"/>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30</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Номинальная частота, </w:t>
            </w:r>
            <w:proofErr w:type="gramStart"/>
            <w:r w:rsidRPr="00C664F4">
              <w:rPr>
                <w:rFonts w:ascii="Times New Roman" w:hAnsi="Times New Roman"/>
                <w:sz w:val="20"/>
                <w:szCs w:val="20"/>
              </w:rPr>
              <w:t>Гц</w:t>
            </w:r>
            <w:proofErr w:type="gramEnd"/>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50</w:t>
            </w:r>
          </w:p>
        </w:tc>
      </w:tr>
      <w:tr w:rsidR="007C0B2C" w:rsidRPr="00C664F4" w:rsidTr="007C0B2C">
        <w:tc>
          <w:tcPr>
            <w:tcW w:w="6367" w:type="dxa"/>
            <w:gridSpan w:val="2"/>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Номинальное напряжение, </w:t>
            </w:r>
            <w:proofErr w:type="gramStart"/>
            <w:r w:rsidRPr="00C664F4">
              <w:rPr>
                <w:rFonts w:ascii="Times New Roman" w:hAnsi="Times New Roman"/>
                <w:sz w:val="20"/>
                <w:szCs w:val="20"/>
              </w:rPr>
              <w:t>В</w:t>
            </w:r>
            <w:proofErr w:type="gramEnd"/>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380</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Исполнение</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 xml:space="preserve">стационарное </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Вид привода</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ручной</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Режим эксплуатации</w:t>
            </w:r>
          </w:p>
        </w:tc>
        <w:tc>
          <w:tcPr>
            <w:tcW w:w="3805" w:type="dxa"/>
            <w:gridSpan w:val="3"/>
            <w:vAlign w:val="center"/>
          </w:tcPr>
          <w:p w:rsidR="007C0B2C" w:rsidRPr="00C664F4" w:rsidRDefault="007C0B2C" w:rsidP="007C0B2C">
            <w:pPr>
              <w:spacing w:after="0" w:line="240" w:lineRule="auto"/>
              <w:ind w:right="33"/>
              <w:jc w:val="center"/>
              <w:rPr>
                <w:rFonts w:ascii="Times New Roman" w:hAnsi="Times New Roman"/>
                <w:sz w:val="20"/>
                <w:szCs w:val="20"/>
              </w:rPr>
            </w:pPr>
            <w:r w:rsidRPr="00C664F4">
              <w:rPr>
                <w:rFonts w:ascii="Times New Roman" w:hAnsi="Times New Roman"/>
                <w:sz w:val="20"/>
                <w:szCs w:val="20"/>
              </w:rPr>
              <w:t>продолжительный</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Коммутационная способность при напряжении 1,05 от </w:t>
            </w:r>
            <w:proofErr w:type="gramStart"/>
            <w:r w:rsidRPr="00C664F4">
              <w:rPr>
                <w:rFonts w:ascii="Times New Roman" w:hAnsi="Times New Roman"/>
                <w:sz w:val="20"/>
                <w:szCs w:val="20"/>
              </w:rPr>
              <w:t>номинального</w:t>
            </w:r>
            <w:proofErr w:type="gramEnd"/>
            <w:r w:rsidRPr="00C664F4">
              <w:rPr>
                <w:rFonts w:ascii="Times New Roman" w:hAnsi="Times New Roman"/>
                <w:sz w:val="20"/>
                <w:szCs w:val="20"/>
              </w:rPr>
              <w:t>, токе 1,5 от номинального</w:t>
            </w:r>
          </w:p>
        </w:tc>
        <w:tc>
          <w:tcPr>
            <w:tcW w:w="3805" w:type="dxa"/>
            <w:gridSpan w:val="3"/>
            <w:vAlign w:val="center"/>
          </w:tcPr>
          <w:p w:rsidR="007C0B2C" w:rsidRPr="00C664F4" w:rsidRDefault="007C0B2C" w:rsidP="007C0B2C">
            <w:pPr>
              <w:spacing w:after="0" w:line="240" w:lineRule="auto"/>
              <w:ind w:right="33"/>
              <w:jc w:val="center"/>
              <w:rPr>
                <w:rFonts w:ascii="Times New Roman" w:hAnsi="Times New Roman"/>
                <w:sz w:val="20"/>
                <w:szCs w:val="20"/>
                <w:vertAlign w:val="subscript"/>
              </w:rPr>
            </w:pPr>
            <w:r w:rsidRPr="00C664F4">
              <w:rPr>
                <w:rFonts w:ascii="Times New Roman" w:hAnsi="Times New Roman"/>
                <w:sz w:val="20"/>
                <w:szCs w:val="20"/>
              </w:rPr>
              <w:t xml:space="preserve">не менее 10 циклов </w:t>
            </w:r>
            <w:proofErr w:type="spellStart"/>
            <w:r w:rsidRPr="00C664F4">
              <w:rPr>
                <w:rFonts w:ascii="Times New Roman" w:hAnsi="Times New Roman"/>
                <w:sz w:val="20"/>
                <w:szCs w:val="20"/>
              </w:rPr>
              <w:t>Вкл</w:t>
            </w:r>
            <w:proofErr w:type="spellEnd"/>
            <w:r w:rsidRPr="00C664F4">
              <w:rPr>
                <w:rFonts w:ascii="Times New Roman" w:hAnsi="Times New Roman"/>
                <w:sz w:val="20"/>
                <w:szCs w:val="20"/>
              </w:rPr>
              <w:t xml:space="preserve">.- </w:t>
            </w:r>
            <w:proofErr w:type="spellStart"/>
            <w:r w:rsidRPr="00C664F4">
              <w:rPr>
                <w:rFonts w:ascii="Times New Roman" w:hAnsi="Times New Roman"/>
                <w:sz w:val="20"/>
                <w:szCs w:val="20"/>
              </w:rPr>
              <w:t>Откл</w:t>
            </w:r>
            <w:proofErr w:type="spellEnd"/>
            <w:r w:rsidRPr="00C664F4">
              <w:rPr>
                <w:rFonts w:ascii="Times New Roman" w:hAnsi="Times New Roman"/>
                <w:sz w:val="20"/>
                <w:szCs w:val="20"/>
              </w:rPr>
              <w:t xml:space="preserve">. </w:t>
            </w:r>
          </w:p>
        </w:tc>
      </w:tr>
      <w:tr w:rsidR="007C0B2C" w:rsidRPr="00C664F4" w:rsidTr="007C0B2C">
        <w:tc>
          <w:tcPr>
            <w:tcW w:w="6367" w:type="dxa"/>
            <w:gridSpan w:val="2"/>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Климатическое исполнение по ГОСТ 15150-69</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У3</w:t>
            </w:r>
          </w:p>
        </w:tc>
      </w:tr>
      <w:tr w:rsidR="007C0B2C" w:rsidRPr="00C664F4" w:rsidTr="007C0B2C">
        <w:tc>
          <w:tcPr>
            <w:tcW w:w="6367" w:type="dxa"/>
            <w:gridSpan w:val="2"/>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Присоединение внешних проводников</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переднее</w:t>
            </w:r>
          </w:p>
        </w:tc>
      </w:tr>
      <w:tr w:rsidR="007C0B2C" w:rsidRPr="00C664F4" w:rsidTr="007C0B2C">
        <w:tc>
          <w:tcPr>
            <w:tcW w:w="3813" w:type="dxa"/>
            <w:vMerge w:val="restart"/>
            <w:vAlign w:val="center"/>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 xml:space="preserve">Масса, </w:t>
            </w:r>
            <w:proofErr w:type="gramStart"/>
            <w:r w:rsidRPr="00C664F4">
              <w:rPr>
                <w:rFonts w:ascii="Times New Roman" w:hAnsi="Times New Roman"/>
                <w:sz w:val="20"/>
                <w:szCs w:val="20"/>
              </w:rPr>
              <w:t>кг</w:t>
            </w:r>
            <w:proofErr w:type="gramEnd"/>
          </w:p>
        </w:tc>
        <w:tc>
          <w:tcPr>
            <w:tcW w:w="2554" w:type="dxa"/>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250 А</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8 кг</w:t>
            </w:r>
          </w:p>
        </w:tc>
      </w:tr>
      <w:tr w:rsidR="007C0B2C" w:rsidRPr="00C664F4" w:rsidTr="007C0B2C">
        <w:tc>
          <w:tcPr>
            <w:tcW w:w="3813" w:type="dxa"/>
            <w:vMerge/>
          </w:tcPr>
          <w:p w:rsidR="007C0B2C" w:rsidRPr="00C664F4" w:rsidRDefault="007C0B2C" w:rsidP="007C0B2C">
            <w:pPr>
              <w:spacing w:after="0" w:line="240" w:lineRule="auto"/>
              <w:rPr>
                <w:rFonts w:ascii="Times New Roman" w:hAnsi="Times New Roman"/>
                <w:sz w:val="20"/>
                <w:szCs w:val="20"/>
              </w:rPr>
            </w:pPr>
          </w:p>
        </w:tc>
        <w:tc>
          <w:tcPr>
            <w:tcW w:w="2554" w:type="dxa"/>
          </w:tcPr>
          <w:p w:rsidR="007C0B2C" w:rsidRPr="00C664F4" w:rsidRDefault="007C0B2C" w:rsidP="007C0B2C">
            <w:pPr>
              <w:spacing w:after="0" w:line="240" w:lineRule="auto"/>
              <w:rPr>
                <w:rFonts w:ascii="Times New Roman" w:hAnsi="Times New Roman"/>
                <w:sz w:val="20"/>
                <w:szCs w:val="20"/>
              </w:rPr>
            </w:pPr>
            <w:r w:rsidRPr="00C664F4">
              <w:rPr>
                <w:rFonts w:ascii="Times New Roman" w:hAnsi="Times New Roman"/>
                <w:sz w:val="20"/>
                <w:szCs w:val="20"/>
              </w:rPr>
              <w:t>400 А</w:t>
            </w:r>
          </w:p>
        </w:tc>
        <w:tc>
          <w:tcPr>
            <w:tcW w:w="3805" w:type="dxa"/>
            <w:gridSpan w:val="3"/>
            <w:vAlign w:val="center"/>
          </w:tcPr>
          <w:p w:rsidR="007C0B2C" w:rsidRPr="00C664F4" w:rsidRDefault="007C0B2C" w:rsidP="007C0B2C">
            <w:pPr>
              <w:spacing w:after="0" w:line="240" w:lineRule="auto"/>
              <w:jc w:val="center"/>
              <w:rPr>
                <w:rFonts w:ascii="Times New Roman" w:hAnsi="Times New Roman"/>
                <w:sz w:val="20"/>
                <w:szCs w:val="20"/>
              </w:rPr>
            </w:pPr>
            <w:r w:rsidRPr="00C664F4">
              <w:rPr>
                <w:rFonts w:ascii="Times New Roman" w:hAnsi="Times New Roman"/>
                <w:sz w:val="20"/>
                <w:szCs w:val="20"/>
              </w:rPr>
              <w:t>не более 11 кг</w:t>
            </w:r>
          </w:p>
        </w:tc>
      </w:tr>
      <w:tr w:rsidR="007C0B2C" w:rsidRPr="00C664F4" w:rsidTr="007C0B2C">
        <w:tc>
          <w:tcPr>
            <w:tcW w:w="10172" w:type="dxa"/>
            <w:gridSpan w:val="5"/>
          </w:tcPr>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7C0B2C" w:rsidRPr="00C664F4" w:rsidRDefault="007C0B2C" w:rsidP="007C0B2C">
            <w:pPr>
              <w:autoSpaceDE w:val="0"/>
              <w:autoSpaceDN w:val="0"/>
              <w:adjustRightInd w:val="0"/>
              <w:spacing w:after="0" w:line="240" w:lineRule="auto"/>
              <w:jc w:val="both"/>
              <w:rPr>
                <w:rFonts w:ascii="Times New Roman" w:hAnsi="Times New Roman"/>
                <w:b/>
                <w:sz w:val="20"/>
                <w:szCs w:val="20"/>
              </w:rPr>
            </w:pPr>
            <w:r w:rsidRPr="00C664F4">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C664F4">
              <w:rPr>
                <w:rFonts w:ascii="Times New Roman" w:hAnsi="Times New Roman"/>
                <w:b/>
                <w:sz w:val="20"/>
                <w:szCs w:val="20"/>
              </w:rPr>
              <w:t xml:space="preserve"> </w:t>
            </w:r>
          </w:p>
          <w:p w:rsidR="007C0B2C" w:rsidRPr="00C664F4" w:rsidRDefault="007C0B2C" w:rsidP="007C0B2C">
            <w:pPr>
              <w:spacing w:after="0" w:line="240" w:lineRule="auto"/>
              <w:jc w:val="both"/>
              <w:rPr>
                <w:rFonts w:ascii="Times New Roman" w:hAnsi="Times New Roman"/>
                <w:color w:val="000000"/>
                <w:sz w:val="20"/>
                <w:szCs w:val="20"/>
              </w:rPr>
            </w:pPr>
            <w:r w:rsidRPr="00C664F4">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 xml:space="preserve">Рубильник должен соответствовать требованиям технического регламента Таможенного союза </w:t>
            </w:r>
            <w:proofErr w:type="gramStart"/>
            <w:r w:rsidRPr="00C664F4">
              <w:rPr>
                <w:rFonts w:ascii="Times New Roman" w:hAnsi="Times New Roman"/>
                <w:sz w:val="20"/>
                <w:szCs w:val="20"/>
              </w:rPr>
              <w:t>ТР</w:t>
            </w:r>
            <w:proofErr w:type="gramEnd"/>
            <w:r w:rsidRPr="00C664F4">
              <w:rPr>
                <w:rFonts w:ascii="Times New Roman" w:hAnsi="Times New Roman"/>
                <w:sz w:val="20"/>
                <w:szCs w:val="20"/>
              </w:rPr>
              <w:t xml:space="preserve"> ТС 004/2011 «О безопасности низковольтного оборудования».</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C664F4">
              <w:rPr>
                <w:rFonts w:ascii="Times New Roman" w:hAnsi="Times New Roman"/>
                <w:sz w:val="20"/>
                <w:szCs w:val="20"/>
              </w:rPr>
              <w:t>Р</w:t>
            </w:r>
            <w:proofErr w:type="gramEnd"/>
            <w:r w:rsidRPr="00C664F4">
              <w:rPr>
                <w:rFonts w:ascii="Times New Roman" w:hAnsi="Times New Roman"/>
                <w:sz w:val="20"/>
                <w:szCs w:val="20"/>
              </w:rPr>
              <w:t xml:space="preserve"> 50460-92; </w:t>
            </w:r>
            <w:proofErr w:type="spellStart"/>
            <w:r w:rsidRPr="00C664F4">
              <w:rPr>
                <w:rFonts w:ascii="Times New Roman" w:hAnsi="Times New Roman"/>
                <w:sz w:val="20"/>
                <w:szCs w:val="20"/>
              </w:rPr>
              <w:t>типоисполнение</w:t>
            </w:r>
            <w:proofErr w:type="spellEnd"/>
            <w:r w:rsidRPr="00C664F4">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7C0B2C" w:rsidRPr="00C664F4" w:rsidRDefault="007C0B2C" w:rsidP="007C0B2C">
            <w:pPr>
              <w:pStyle w:val="Style7"/>
              <w:widowControl/>
              <w:jc w:val="left"/>
              <w:rPr>
                <w:rStyle w:val="FontStyle13"/>
                <w:b/>
                <w:sz w:val="20"/>
                <w:szCs w:val="20"/>
              </w:rPr>
            </w:pPr>
            <w:r w:rsidRPr="00C664F4">
              <w:rPr>
                <w:b/>
                <w:sz w:val="20"/>
                <w:szCs w:val="20"/>
              </w:rPr>
              <w:t>Требования к комплектации</w:t>
            </w:r>
            <w:r w:rsidRPr="00C664F4">
              <w:rPr>
                <w:rStyle w:val="FontStyle13"/>
                <w:b/>
                <w:sz w:val="20"/>
                <w:szCs w:val="20"/>
              </w:rPr>
              <w:t>:</w:t>
            </w:r>
          </w:p>
          <w:p w:rsidR="007C0B2C" w:rsidRPr="00C664F4" w:rsidRDefault="007C0B2C" w:rsidP="007C0B2C">
            <w:pPr>
              <w:pStyle w:val="a9"/>
              <w:numPr>
                <w:ilvl w:val="0"/>
                <w:numId w:val="21"/>
              </w:numPr>
              <w:tabs>
                <w:tab w:val="left" w:pos="284"/>
              </w:tabs>
              <w:spacing w:after="0" w:line="240" w:lineRule="auto"/>
              <w:ind w:left="0" w:firstLine="0"/>
              <w:jc w:val="both"/>
              <w:rPr>
                <w:rFonts w:ascii="Times New Roman" w:hAnsi="Times New Roman"/>
                <w:sz w:val="20"/>
                <w:szCs w:val="20"/>
              </w:rPr>
            </w:pPr>
            <w:r w:rsidRPr="00C664F4">
              <w:rPr>
                <w:rFonts w:ascii="Times New Roman" w:hAnsi="Times New Roman"/>
                <w:sz w:val="20"/>
                <w:szCs w:val="20"/>
              </w:rPr>
              <w:t>рубильник;</w:t>
            </w:r>
          </w:p>
          <w:p w:rsidR="007C0B2C" w:rsidRPr="00C664F4" w:rsidRDefault="007C0B2C" w:rsidP="007C0B2C">
            <w:pPr>
              <w:pStyle w:val="a9"/>
              <w:numPr>
                <w:ilvl w:val="0"/>
                <w:numId w:val="21"/>
              </w:numPr>
              <w:tabs>
                <w:tab w:val="left" w:pos="284"/>
              </w:tabs>
              <w:spacing w:after="0" w:line="240" w:lineRule="auto"/>
              <w:ind w:left="0" w:firstLine="0"/>
              <w:jc w:val="both"/>
              <w:rPr>
                <w:rFonts w:ascii="Times New Roman" w:hAnsi="Times New Roman"/>
                <w:sz w:val="20"/>
                <w:szCs w:val="20"/>
              </w:rPr>
            </w:pPr>
            <w:r w:rsidRPr="00C664F4">
              <w:rPr>
                <w:rFonts w:ascii="Times New Roman" w:hAnsi="Times New Roman"/>
                <w:sz w:val="20"/>
                <w:szCs w:val="20"/>
              </w:rPr>
              <w:t>привод рубильника в сборе;</w:t>
            </w:r>
          </w:p>
          <w:p w:rsidR="007C0B2C" w:rsidRPr="00C664F4" w:rsidRDefault="007C0B2C" w:rsidP="007C0B2C">
            <w:pPr>
              <w:pStyle w:val="a9"/>
              <w:numPr>
                <w:ilvl w:val="0"/>
                <w:numId w:val="21"/>
              </w:numPr>
              <w:tabs>
                <w:tab w:val="left" w:pos="284"/>
              </w:tabs>
              <w:spacing w:after="0" w:line="240" w:lineRule="auto"/>
              <w:ind w:left="0" w:firstLine="0"/>
              <w:jc w:val="both"/>
              <w:rPr>
                <w:rFonts w:ascii="Times New Roman" w:hAnsi="Times New Roman"/>
                <w:sz w:val="20"/>
                <w:szCs w:val="20"/>
              </w:rPr>
            </w:pPr>
            <w:r w:rsidRPr="00C664F4">
              <w:rPr>
                <w:rFonts w:ascii="Times New Roman" w:hAnsi="Times New Roman"/>
                <w:sz w:val="20"/>
                <w:szCs w:val="20"/>
              </w:rPr>
              <w:t xml:space="preserve">предохранитель </w:t>
            </w:r>
            <w:proofErr w:type="gramStart"/>
            <w:r w:rsidRPr="00C664F4">
              <w:rPr>
                <w:rFonts w:ascii="Times New Roman" w:hAnsi="Times New Roman"/>
                <w:sz w:val="20"/>
                <w:szCs w:val="20"/>
              </w:rPr>
              <w:t>ПН</w:t>
            </w:r>
            <w:proofErr w:type="gramEnd"/>
            <w:r w:rsidRPr="00C664F4">
              <w:rPr>
                <w:rFonts w:ascii="Times New Roman" w:hAnsi="Times New Roman"/>
                <w:sz w:val="20"/>
                <w:szCs w:val="20"/>
              </w:rPr>
              <w:t xml:space="preserve"> соответствующего номинала;</w:t>
            </w:r>
          </w:p>
          <w:p w:rsidR="007C0B2C" w:rsidRPr="00C664F4" w:rsidRDefault="007C0B2C" w:rsidP="007C0B2C">
            <w:pPr>
              <w:pStyle w:val="a9"/>
              <w:numPr>
                <w:ilvl w:val="0"/>
                <w:numId w:val="21"/>
              </w:numPr>
              <w:tabs>
                <w:tab w:val="left" w:pos="284"/>
              </w:tabs>
              <w:spacing w:after="0" w:line="240" w:lineRule="auto"/>
              <w:ind w:left="0" w:firstLine="0"/>
              <w:jc w:val="both"/>
              <w:rPr>
                <w:rFonts w:ascii="Times New Roman" w:hAnsi="Times New Roman"/>
                <w:sz w:val="20"/>
                <w:szCs w:val="20"/>
              </w:rPr>
            </w:pPr>
            <w:r w:rsidRPr="00C664F4">
              <w:rPr>
                <w:rFonts w:ascii="Times New Roman" w:hAnsi="Times New Roman"/>
                <w:sz w:val="20"/>
                <w:szCs w:val="20"/>
              </w:rPr>
              <w:t>инструкция по эксплуатации (техническое описание);</w:t>
            </w:r>
          </w:p>
          <w:p w:rsidR="007C0B2C" w:rsidRPr="00C664F4" w:rsidRDefault="007C0B2C" w:rsidP="007C0B2C">
            <w:pPr>
              <w:pStyle w:val="a9"/>
              <w:numPr>
                <w:ilvl w:val="0"/>
                <w:numId w:val="21"/>
              </w:numPr>
              <w:tabs>
                <w:tab w:val="left" w:pos="284"/>
              </w:tabs>
              <w:spacing w:after="0" w:line="240" w:lineRule="auto"/>
              <w:ind w:left="0" w:firstLine="0"/>
              <w:jc w:val="both"/>
              <w:rPr>
                <w:rFonts w:ascii="Times New Roman" w:hAnsi="Times New Roman"/>
                <w:sz w:val="20"/>
                <w:szCs w:val="20"/>
              </w:rPr>
            </w:pPr>
            <w:r w:rsidRPr="00C664F4">
              <w:rPr>
                <w:rFonts w:ascii="Times New Roman" w:hAnsi="Times New Roman"/>
                <w:sz w:val="20"/>
                <w:szCs w:val="20"/>
              </w:rPr>
              <w:t>паспорт.</w:t>
            </w:r>
          </w:p>
        </w:tc>
      </w:tr>
      <w:tr w:rsidR="007C0B2C" w:rsidRPr="00C664F4" w:rsidTr="007C0B2C">
        <w:tc>
          <w:tcPr>
            <w:tcW w:w="10172" w:type="dxa"/>
            <w:gridSpan w:val="5"/>
          </w:tcPr>
          <w:p w:rsidR="007C0B2C" w:rsidRPr="00C664F4" w:rsidRDefault="007C0B2C" w:rsidP="007C0B2C">
            <w:pPr>
              <w:pStyle w:val="4"/>
              <w:numPr>
                <w:ilvl w:val="0"/>
                <w:numId w:val="0"/>
              </w:numPr>
              <w:rPr>
                <w:rFonts w:ascii="Times New Roman" w:hAnsi="Times New Roman"/>
                <w:b/>
                <w:sz w:val="20"/>
                <w:szCs w:val="20"/>
              </w:rPr>
            </w:pPr>
            <w:r>
              <w:rPr>
                <w:rFonts w:ascii="Times New Roman" w:hAnsi="Times New Roman"/>
                <w:b/>
                <w:sz w:val="20"/>
                <w:szCs w:val="20"/>
              </w:rPr>
              <w:t xml:space="preserve">3.3. </w:t>
            </w:r>
            <w:r w:rsidRPr="00C664F4">
              <w:rPr>
                <w:rFonts w:ascii="Times New Roman" w:hAnsi="Times New Roman"/>
                <w:b/>
                <w:sz w:val="20"/>
                <w:szCs w:val="20"/>
              </w:rPr>
              <w:t>Иные требования</w:t>
            </w:r>
          </w:p>
        </w:tc>
      </w:tr>
      <w:tr w:rsidR="007C0B2C" w:rsidRPr="00C664F4" w:rsidTr="007C0B2C">
        <w:tc>
          <w:tcPr>
            <w:tcW w:w="10172" w:type="dxa"/>
            <w:gridSpan w:val="5"/>
            <w:shd w:val="clear" w:color="auto" w:fill="FFFFFF"/>
          </w:tcPr>
          <w:p w:rsidR="007C0B2C" w:rsidRPr="00C664F4" w:rsidRDefault="007C0B2C" w:rsidP="007C0B2C">
            <w:pPr>
              <w:autoSpaceDE w:val="0"/>
              <w:autoSpaceDN w:val="0"/>
              <w:adjustRightInd w:val="0"/>
              <w:spacing w:after="0" w:line="240" w:lineRule="auto"/>
              <w:jc w:val="both"/>
              <w:rPr>
                <w:rFonts w:ascii="Times New Roman" w:hAnsi="Times New Roman"/>
                <w:sz w:val="20"/>
                <w:szCs w:val="20"/>
              </w:rPr>
            </w:pPr>
            <w:r w:rsidRPr="00C664F4">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C664F4">
              <w:rPr>
                <w:rFonts w:ascii="Times New Roman" w:hAnsi="Times New Roman"/>
                <w:sz w:val="20"/>
                <w:szCs w:val="20"/>
              </w:rPr>
              <w:t xml:space="preserve"> В</w:t>
            </w:r>
            <w:proofErr w:type="gramEnd"/>
            <w:r w:rsidRPr="00C664F4">
              <w:rPr>
                <w:rFonts w:ascii="Times New Roman" w:hAnsi="Times New Roman"/>
                <w:sz w:val="20"/>
                <w:szCs w:val="20"/>
              </w:rPr>
              <w:t xml:space="preserve"> для нечастых коммутаций электрических цепей.</w:t>
            </w:r>
          </w:p>
          <w:p w:rsidR="007C0B2C" w:rsidRPr="00C664F4" w:rsidRDefault="007C0B2C" w:rsidP="007C0B2C">
            <w:pPr>
              <w:spacing w:after="0" w:line="240" w:lineRule="auto"/>
              <w:jc w:val="both"/>
              <w:rPr>
                <w:rFonts w:ascii="Times New Roman" w:hAnsi="Times New Roman"/>
                <w:sz w:val="20"/>
                <w:szCs w:val="20"/>
              </w:rPr>
            </w:pPr>
            <w:r w:rsidRPr="00C664F4">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C664F4">
              <w:rPr>
                <w:rFonts w:ascii="Times New Roman" w:hAnsi="Times New Roman"/>
                <w:sz w:val="20"/>
                <w:szCs w:val="20"/>
              </w:rPr>
              <w:t>заявленного</w:t>
            </w:r>
            <w:proofErr w:type="gramEnd"/>
            <w:r w:rsidRPr="00C664F4">
              <w:rPr>
                <w:rFonts w:ascii="Times New Roman" w:hAnsi="Times New Roman"/>
                <w:sz w:val="20"/>
                <w:szCs w:val="20"/>
              </w:rPr>
              <w:t xml:space="preserve"> заводом-изготовителем). Срок службы рубильника – не менее 25 лет.</w:t>
            </w:r>
          </w:p>
        </w:tc>
      </w:tr>
    </w:tbl>
    <w:p w:rsidR="007C0B2C" w:rsidRPr="00C664F4" w:rsidRDefault="007C0B2C" w:rsidP="007C0B2C">
      <w:pPr>
        <w:pStyle w:val="3"/>
        <w:numPr>
          <w:ilvl w:val="0"/>
          <w:numId w:val="0"/>
        </w:numPr>
        <w:rPr>
          <w:rFonts w:ascii="Times New Roman" w:hAnsi="Times New Roman"/>
          <w:bCs/>
          <w:color w:val="FF0000"/>
          <w:sz w:val="20"/>
          <w:szCs w:val="20"/>
        </w:rPr>
      </w:pPr>
      <w:r w:rsidRPr="001C59A8">
        <w:rPr>
          <w:rFonts w:ascii="Times New Roman" w:hAnsi="Times New Roman"/>
          <w:bCs/>
          <w:sz w:val="20"/>
          <w:szCs w:val="20"/>
        </w:rPr>
        <w:t>4.</w:t>
      </w:r>
      <w:r>
        <w:rPr>
          <w:rFonts w:ascii="Times New Roman" w:hAnsi="Times New Roman"/>
          <w:b w:val="0"/>
          <w:bCs/>
          <w:sz w:val="20"/>
          <w:szCs w:val="20"/>
        </w:rPr>
        <w:t xml:space="preserve"> </w:t>
      </w:r>
      <w:r w:rsidRPr="00C664F4">
        <w:rPr>
          <w:rFonts w:ascii="Times New Roman" w:hAnsi="Times New Roman"/>
          <w:b w:val="0"/>
          <w:bCs/>
          <w:sz w:val="20"/>
          <w:szCs w:val="20"/>
        </w:rPr>
        <w:t>Требования к безопасности поставляемых товаров</w:t>
      </w:r>
      <w:r w:rsidRPr="00C664F4">
        <w:rPr>
          <w:rFonts w:ascii="Times New Roman" w:hAnsi="Times New Roman"/>
          <w:b w:val="0"/>
          <w:bCs/>
          <w:color w:val="000000"/>
          <w:sz w:val="20"/>
          <w:szCs w:val="20"/>
        </w:rPr>
        <w:t>.</w:t>
      </w:r>
    </w:p>
    <w:p w:rsidR="007C0B2C" w:rsidRDefault="007C0B2C" w:rsidP="007C0B2C">
      <w:pPr>
        <w:autoSpaceDE w:val="0"/>
        <w:autoSpaceDN w:val="0"/>
        <w:adjustRightInd w:val="0"/>
        <w:spacing w:after="0" w:line="240" w:lineRule="auto"/>
        <w:jc w:val="both"/>
        <w:outlineLvl w:val="3"/>
        <w:rPr>
          <w:rFonts w:ascii="Times New Roman" w:hAnsi="Times New Roman"/>
          <w:bCs/>
          <w:color w:val="FF0000"/>
          <w:sz w:val="20"/>
          <w:szCs w:val="20"/>
        </w:rPr>
      </w:pPr>
      <w:r w:rsidRPr="00C664F4">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C664F4">
        <w:rPr>
          <w:rFonts w:ascii="Times New Roman" w:hAnsi="Times New Roman"/>
          <w:bCs/>
          <w:sz w:val="20"/>
          <w:szCs w:val="20"/>
        </w:rPr>
        <w:t>ЗАО «Пензенская горэлектросеть» энергетических</w:t>
      </w:r>
      <w:r w:rsidRPr="00C664F4">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C664F4">
        <w:rPr>
          <w:rFonts w:ascii="Times New Roman" w:hAnsi="Times New Roman"/>
          <w:bCs/>
          <w:color w:val="FF0000"/>
          <w:sz w:val="20"/>
          <w:szCs w:val="20"/>
        </w:rPr>
        <w:t xml:space="preserve"> </w:t>
      </w:r>
    </w:p>
    <w:p w:rsidR="007C0B2C" w:rsidRDefault="007C0B2C" w:rsidP="007C0B2C">
      <w:pPr>
        <w:autoSpaceDE w:val="0"/>
        <w:autoSpaceDN w:val="0"/>
        <w:adjustRightInd w:val="0"/>
        <w:spacing w:after="0" w:line="240" w:lineRule="auto"/>
        <w:jc w:val="both"/>
        <w:outlineLvl w:val="3"/>
        <w:rPr>
          <w:rFonts w:ascii="Times New Roman" w:eastAsia="Times New Roman" w:hAnsi="Times New Roman"/>
          <w:bCs/>
          <w:color w:val="000000"/>
          <w:sz w:val="20"/>
          <w:szCs w:val="20"/>
          <w:lang w:eastAsia="ru-RU"/>
        </w:rPr>
      </w:pPr>
      <w:r>
        <w:rPr>
          <w:rFonts w:ascii="Times New Roman" w:hAnsi="Times New Roman"/>
          <w:b/>
          <w:bCs/>
          <w:sz w:val="20"/>
          <w:szCs w:val="20"/>
        </w:rPr>
        <w:t xml:space="preserve">5. </w:t>
      </w:r>
      <w:r w:rsidRPr="00C664F4">
        <w:rPr>
          <w:rFonts w:ascii="Times New Roman" w:hAnsi="Times New Roman"/>
          <w:b/>
          <w:bCs/>
          <w:sz w:val="20"/>
          <w:szCs w:val="20"/>
        </w:rPr>
        <w:t>Требования к таре и упаковке:</w:t>
      </w:r>
      <w:r w:rsidRPr="00C664F4">
        <w:rPr>
          <w:rFonts w:ascii="Times New Roman" w:hAnsi="Times New Roman"/>
          <w:b/>
          <w:bCs/>
          <w:color w:val="000000"/>
          <w:sz w:val="20"/>
          <w:szCs w:val="20"/>
        </w:rPr>
        <w:t xml:space="preserve"> </w:t>
      </w:r>
      <w:r w:rsidRPr="00C664F4">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C664F4">
        <w:rPr>
          <w:rFonts w:ascii="Times New Roman" w:eastAsia="Times New Roman" w:hAnsi="Times New Roman"/>
          <w:b/>
          <w:sz w:val="20"/>
          <w:szCs w:val="20"/>
          <w:lang w:eastAsia="ru-RU"/>
        </w:rPr>
        <w:t xml:space="preserve">Транспортировка оборудования </w:t>
      </w:r>
      <w:r w:rsidRPr="00C664F4">
        <w:rPr>
          <w:rFonts w:ascii="Times New Roman" w:eastAsia="Times New Roman" w:hAnsi="Times New Roman"/>
          <w:bCs/>
          <w:color w:val="000000"/>
          <w:sz w:val="20"/>
          <w:szCs w:val="20"/>
          <w:lang w:eastAsia="ru-RU"/>
        </w:rPr>
        <w:t xml:space="preserve">от изготовителя производится в вертикальном положении, двери должны быть закрыты. Оборудование нельзя </w:t>
      </w:r>
      <w:proofErr w:type="gramStart"/>
      <w:r w:rsidRPr="00C664F4">
        <w:rPr>
          <w:rFonts w:ascii="Times New Roman" w:eastAsia="Times New Roman" w:hAnsi="Times New Roman"/>
          <w:bCs/>
          <w:color w:val="000000"/>
          <w:sz w:val="20"/>
          <w:szCs w:val="20"/>
          <w:lang w:eastAsia="ru-RU"/>
        </w:rPr>
        <w:t>кантовать и подвергать</w:t>
      </w:r>
      <w:proofErr w:type="gramEnd"/>
      <w:r w:rsidRPr="00C664F4">
        <w:rPr>
          <w:rFonts w:ascii="Times New Roman" w:eastAsia="Times New Roman" w:hAnsi="Times New Roman"/>
          <w:bCs/>
          <w:color w:val="000000"/>
          <w:sz w:val="20"/>
          <w:szCs w:val="20"/>
          <w:lang w:eastAsia="ru-RU"/>
        </w:rPr>
        <w:t xml:space="preserve"> сильным толчкам.</w:t>
      </w:r>
    </w:p>
    <w:p w:rsidR="007C0B2C" w:rsidRDefault="007C0B2C" w:rsidP="007C0B2C">
      <w:pPr>
        <w:autoSpaceDE w:val="0"/>
        <w:autoSpaceDN w:val="0"/>
        <w:adjustRightInd w:val="0"/>
        <w:spacing w:after="0" w:line="240" w:lineRule="auto"/>
        <w:jc w:val="both"/>
        <w:outlineLvl w:val="3"/>
        <w:rPr>
          <w:rFonts w:ascii="Times New Roman" w:hAnsi="Times New Roman"/>
          <w:bCs/>
          <w:color w:val="FF0000"/>
          <w:sz w:val="20"/>
          <w:szCs w:val="20"/>
        </w:rPr>
      </w:pPr>
    </w:p>
    <w:p w:rsidR="007C0B2C" w:rsidRPr="006E64C4" w:rsidRDefault="007C0B2C" w:rsidP="007C0B2C">
      <w:pPr>
        <w:autoSpaceDE w:val="0"/>
        <w:autoSpaceDN w:val="0"/>
        <w:adjustRightInd w:val="0"/>
        <w:spacing w:after="0" w:line="240" w:lineRule="auto"/>
        <w:jc w:val="both"/>
        <w:outlineLvl w:val="3"/>
        <w:rPr>
          <w:rFonts w:ascii="Times New Roman" w:hAnsi="Times New Roman"/>
          <w:bCs/>
          <w:color w:val="000000" w:themeColor="text1"/>
          <w:sz w:val="20"/>
          <w:szCs w:val="20"/>
        </w:rPr>
      </w:pPr>
      <w:r>
        <w:rPr>
          <w:rFonts w:ascii="Times New Roman" w:hAnsi="Times New Roman"/>
          <w:bCs/>
          <w:color w:val="FF0000"/>
          <w:sz w:val="20"/>
          <w:szCs w:val="20"/>
        </w:rPr>
        <w:t xml:space="preserve">    </w:t>
      </w:r>
      <w:r w:rsidRPr="006E64C4">
        <w:rPr>
          <w:rFonts w:ascii="Times New Roman" w:hAnsi="Times New Roman"/>
          <w:bCs/>
          <w:color w:val="000000" w:themeColor="text1"/>
          <w:sz w:val="20"/>
          <w:szCs w:val="20"/>
        </w:rPr>
        <w:t>Необходимо предоставить постоянные адреса записей сведений о результатах поверки приборов  учёта электроэнергии, трансформаторов тока и трансформаторов напряжения в Федеральном информационном фонде</w:t>
      </w:r>
      <w:r>
        <w:rPr>
          <w:rFonts w:ascii="Times New Roman" w:hAnsi="Times New Roman"/>
          <w:bCs/>
          <w:color w:val="000000" w:themeColor="text1"/>
          <w:sz w:val="20"/>
          <w:szCs w:val="20"/>
        </w:rPr>
        <w:t xml:space="preserve"> по обе</w:t>
      </w:r>
      <w:r w:rsidRPr="006E64C4">
        <w:rPr>
          <w:rFonts w:ascii="Times New Roman" w:hAnsi="Times New Roman"/>
          <w:bCs/>
          <w:color w:val="000000" w:themeColor="text1"/>
          <w:sz w:val="20"/>
          <w:szCs w:val="20"/>
        </w:rPr>
        <w:t xml:space="preserve">спечению единства измерений. </w:t>
      </w:r>
    </w:p>
    <w:sectPr w:rsidR="007C0B2C" w:rsidRPr="006E64C4"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78" w:rsidRDefault="005A5878" w:rsidP="004471A3">
      <w:pPr>
        <w:spacing w:after="0" w:line="240" w:lineRule="auto"/>
      </w:pPr>
      <w:r>
        <w:separator/>
      </w:r>
    </w:p>
  </w:endnote>
  <w:endnote w:type="continuationSeparator" w:id="0">
    <w:p w:rsidR="005A5878" w:rsidRDefault="005A587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8" w:rsidRPr="00E822B1" w:rsidRDefault="00E05E4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A5878"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E15552">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8" w:rsidRPr="00E822B1" w:rsidRDefault="005A587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78" w:rsidRPr="003C65A5" w:rsidRDefault="00E05E4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A5878"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E15552">
      <w:rPr>
        <w:rFonts w:ascii="Times New Roman" w:hAnsi="Times New Roman"/>
        <w:bCs/>
        <w:noProof/>
        <w:sz w:val="24"/>
        <w:szCs w:val="24"/>
      </w:rPr>
      <w:t>40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78" w:rsidRDefault="005A5878" w:rsidP="004471A3">
      <w:pPr>
        <w:spacing w:after="0" w:line="240" w:lineRule="auto"/>
      </w:pPr>
      <w:r>
        <w:separator/>
      </w:r>
    </w:p>
  </w:footnote>
  <w:footnote w:type="continuationSeparator" w:id="0">
    <w:p w:rsidR="005A5878" w:rsidRDefault="005A5878" w:rsidP="004471A3">
      <w:pPr>
        <w:spacing w:after="0" w:line="240" w:lineRule="auto"/>
      </w:pPr>
      <w:r>
        <w:continuationSeparator/>
      </w:r>
    </w:p>
  </w:footnote>
  <w:footnote w:id="1">
    <w:p w:rsidR="005A5878" w:rsidRDefault="005A587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nsid w:val="07CB1F15"/>
    <w:multiLevelType w:val="hybridMultilevel"/>
    <w:tmpl w:val="3682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5">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20"/>
  </w:num>
  <w:num w:numId="4">
    <w:abstractNumId w:val="16"/>
  </w:num>
  <w:num w:numId="5">
    <w:abstractNumId w:val="19"/>
  </w:num>
  <w:num w:numId="6">
    <w:abstractNumId w:val="23"/>
  </w:num>
  <w:num w:numId="7">
    <w:abstractNumId w:val="8"/>
  </w:num>
  <w:num w:numId="8">
    <w:abstractNumId w:val="17"/>
  </w:num>
  <w:num w:numId="9">
    <w:abstractNumId w:val="3"/>
  </w:num>
  <w:num w:numId="10">
    <w:abstractNumId w:val="18"/>
  </w:num>
  <w:num w:numId="11">
    <w:abstractNumId w:val="4"/>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3"/>
    <w:lvlOverride w:ilvl="0">
      <w:startOverride w:val="9"/>
    </w:lvlOverride>
  </w:num>
  <w:num w:numId="17">
    <w:abstractNumId w:val="7"/>
  </w:num>
  <w:num w:numId="18">
    <w:abstractNumId w:val="5"/>
  </w:num>
  <w:num w:numId="19">
    <w:abstractNumId w:val="22"/>
  </w:num>
  <w:num w:numId="20">
    <w:abstractNumId w:val="11"/>
  </w:num>
  <w:num w:numId="21">
    <w:abstractNumId w:val="6"/>
  </w:num>
  <w:num w:numId="22">
    <w:abstractNumId w:val="12"/>
  </w:num>
  <w:num w:numId="23">
    <w:abstractNumId w:val="3"/>
    <w:lvlOverride w:ilvl="0">
      <w:startOverride w:val="9"/>
    </w:lvlOverride>
    <w:lvlOverride w:ilvl="1">
      <w:startOverride w:val="1"/>
    </w:lvlOverride>
    <w:lvlOverride w:ilvl="2">
      <w:startOverride w:val="2"/>
    </w:lvlOverride>
  </w:num>
  <w:num w:numId="24">
    <w:abstractNumId w:val="14"/>
  </w:num>
  <w:num w:numId="25">
    <w:abstractNumId w:val="15"/>
  </w:num>
  <w:num w:numId="26">
    <w:abstractNumId w:val="1"/>
  </w:num>
  <w:num w:numId="27">
    <w:abstractNumId w:val="0"/>
  </w:num>
  <w:num w:numId="28">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35169"/>
  </w:hdrShapeDefaults>
  <w:footnotePr>
    <w:footnote w:id="-1"/>
    <w:footnote w:id="0"/>
  </w:footnotePr>
  <w:endnotePr>
    <w:endnote w:id="-1"/>
    <w:endnote w:id="0"/>
  </w:endnotePr>
  <w:compat/>
  <w:rsids>
    <w:rsidRoot w:val="00D90E4B"/>
    <w:rsid w:val="000025F3"/>
    <w:rsid w:val="000028C6"/>
    <w:rsid w:val="0000336A"/>
    <w:rsid w:val="00003B5A"/>
    <w:rsid w:val="00003FBE"/>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D32"/>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46B2E"/>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2B5C"/>
    <w:rsid w:val="00497080"/>
    <w:rsid w:val="0049789D"/>
    <w:rsid w:val="004A2977"/>
    <w:rsid w:val="004A3D2E"/>
    <w:rsid w:val="004B17D7"/>
    <w:rsid w:val="004B40A7"/>
    <w:rsid w:val="004B4EFF"/>
    <w:rsid w:val="004B5718"/>
    <w:rsid w:val="004C1441"/>
    <w:rsid w:val="004C2C3D"/>
    <w:rsid w:val="004C37C7"/>
    <w:rsid w:val="004C4A7E"/>
    <w:rsid w:val="004C559A"/>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878"/>
    <w:rsid w:val="005A5C54"/>
    <w:rsid w:val="005A775B"/>
    <w:rsid w:val="005B45C7"/>
    <w:rsid w:val="005B5542"/>
    <w:rsid w:val="005B6734"/>
    <w:rsid w:val="005B6866"/>
    <w:rsid w:val="005C0E3F"/>
    <w:rsid w:val="005C221C"/>
    <w:rsid w:val="005C47DD"/>
    <w:rsid w:val="005C636C"/>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974C9"/>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0ABA"/>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67D2B"/>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0B2C"/>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6D3"/>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97502"/>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5E49"/>
    <w:rsid w:val="00E0785C"/>
    <w:rsid w:val="00E10FAA"/>
    <w:rsid w:val="00E1292E"/>
    <w:rsid w:val="00E14BA0"/>
    <w:rsid w:val="00E15552"/>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4D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uiPriority w:val="20"/>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 w:type="paragraph" w:customStyle="1" w:styleId="FORMATTEXT">
    <w:name w:val=".FORMATTEXT"/>
    <w:uiPriority w:val="99"/>
    <w:rsid w:val="007C0B2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DEA9A8C5CE3F11882161429370643AA7E3C5A2FEBD33F21255D4C5D41C927323C62D9339ED6A02442CCB4830D71E238EEC7FEFE1014k0L" TargetMode="External"/><Relationship Id="rId18" Type="http://schemas.openxmlformats.org/officeDocument/2006/relationships/hyperlink" Target="consultantplus://offline/ref=ADEA9A8C5CE3F11882161429370643AA7E3C5A2DECD03F21255D4C5D41C927323C62D9349FD3A9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B27ECD23F21255D4C5D41C927323C62D9329BD4A02442CCB4830D71E238EEC7FEFE1014k0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DEA9A8C5CE3F11882161429370643AA7E3C5A2DECD03F21255D4C5D41C927323C62D9349FD1AF7B47D9A5DB0276F926E6D1E2FC124318k9L"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DECD03F21255D4C5D41C927323C62D9379FD5A3791483B5DF4B21F13AE3C7FCF60C4388DE15k8L" TargetMode="External"/><Relationship Id="rId20" Type="http://schemas.openxmlformats.org/officeDocument/2006/relationships/hyperlink" Target="consultantplus://offline/ref=ADEA9A8C5CE3F11882161429370643AA7E3C5A2FEBD33F21255D4C5D41C927323C62D93499D6AB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79ED4AF7B47D9A5DB0276F926E6D1E2FC124318k9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49FDCAD7B47D9A5DB0276F926E6D1E2FC124318k9L"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ADEA9A8C5CE3F11882161429370643AA7E3C5A2CEED73F21255D4C5D41C927323C62D93596D0A97B47D9A5DB0276F926E6D1E2FC124318k9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2478E-14E4-4BD7-92AC-179B5436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40</Pages>
  <Words>20500</Words>
  <Characters>116850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137076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2023-02-22T10:17:00Z</cp:lastPrinted>
  <dcterms:created xsi:type="dcterms:W3CDTF">2023-02-22T05:37:00Z</dcterms:created>
  <dcterms:modified xsi:type="dcterms:W3CDTF">2023-03-01T06:53:00Z</dcterms:modified>
</cp:coreProperties>
</file>